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9B72" w14:textId="77777777" w:rsidR="003B54DD" w:rsidRPr="00DC1709" w:rsidRDefault="00C62233" w:rsidP="003F3B1C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3B54DD" w:rsidRPr="00DC1709">
        <w:rPr>
          <w:rFonts w:ascii="Arial" w:hAnsi="Arial" w:cs="Arial"/>
          <w:w w:val="96"/>
          <w:sz w:val="18"/>
          <w:szCs w:val="20"/>
          <w:lang w:val="en-GB"/>
        </w:rPr>
        <w:t>FO</w:t>
      </w:r>
      <w:r w:rsidR="003B54DD" w:rsidRPr="00DC1709">
        <w:rPr>
          <w:rFonts w:ascii="Arial" w:hAnsi="Arial" w:cs="Arial"/>
          <w:w w:val="97"/>
          <w:sz w:val="18"/>
          <w:szCs w:val="20"/>
          <w:lang w:val="en-GB"/>
        </w:rPr>
        <w:t>R</w:t>
      </w:r>
      <w:r w:rsidR="003B54DD" w:rsidRPr="00DC1709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="003B54DD" w:rsidRPr="00DC1709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="003B54DD" w:rsidRPr="00DC1709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="003B54DD" w:rsidRPr="00DC1709">
        <w:rPr>
          <w:rFonts w:ascii="Arial" w:hAnsi="Arial" w:cs="Arial"/>
          <w:w w:val="85"/>
          <w:sz w:val="18"/>
          <w:szCs w:val="20"/>
          <w:lang w:val="en-GB"/>
        </w:rPr>
        <w:t>TE</w:t>
      </w:r>
      <w:r w:rsidR="003B54DD" w:rsidRPr="00DC1709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="003B54DD" w:rsidRPr="00DC1709">
        <w:rPr>
          <w:rFonts w:ascii="Arial" w:hAnsi="Arial" w:cs="Arial"/>
          <w:sz w:val="18"/>
          <w:szCs w:val="20"/>
          <w:lang w:val="en-GB"/>
        </w:rPr>
        <w:t>RELEASE</w:t>
      </w:r>
    </w:p>
    <w:p w14:paraId="4A383A22" w14:textId="77777777" w:rsidR="00557692" w:rsidRPr="00DC1709" w:rsidRDefault="00557692" w:rsidP="003F3B1C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6A1AFC65" w14:textId="1F8CB38C" w:rsidR="003D6B13" w:rsidRPr="00DC1709" w:rsidRDefault="00D17DF9" w:rsidP="005C3F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24"/>
          <w:szCs w:val="24"/>
          <w:lang w:val="en-GB" w:eastAsia="nl-NL"/>
        </w:rPr>
      </w:pPr>
      <w:r w:rsidRPr="00D17DF9">
        <w:rPr>
          <w:rFonts w:ascii="Arial" w:hAnsi="Arial"/>
          <w:b/>
          <w:bCs/>
          <w:sz w:val="24"/>
          <w:szCs w:val="24"/>
          <w:lang w:val="en-GB"/>
        </w:rPr>
        <w:t xml:space="preserve">Yanmar successfully launches 5-Year Warranty at </w:t>
      </w:r>
      <w:proofErr w:type="spellStart"/>
      <w:r w:rsidRPr="00D17DF9">
        <w:rPr>
          <w:rFonts w:ascii="Arial" w:hAnsi="Arial"/>
          <w:b/>
          <w:bCs/>
          <w:sz w:val="24"/>
          <w:szCs w:val="24"/>
          <w:lang w:val="en-GB"/>
        </w:rPr>
        <w:t>GaLaBau</w:t>
      </w:r>
      <w:proofErr w:type="spellEnd"/>
      <w:r w:rsidRPr="00D17DF9">
        <w:rPr>
          <w:rFonts w:ascii="Arial" w:hAnsi="Arial"/>
          <w:b/>
          <w:bCs/>
          <w:sz w:val="24"/>
          <w:szCs w:val="24"/>
          <w:lang w:val="en-GB"/>
        </w:rPr>
        <w:t xml:space="preserve"> 2022</w:t>
      </w:r>
    </w:p>
    <w:p w14:paraId="2851AAED" w14:textId="77777777" w:rsidR="003D6B13" w:rsidRPr="00DC1709" w:rsidRDefault="003D6B1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611AEBDC" w14:textId="77777777" w:rsidR="00D17DF9" w:rsidRDefault="00D17DF9" w:rsidP="00D17DF9">
      <w:r>
        <w:t xml:space="preserve">During a well-attended press event at </w:t>
      </w:r>
      <w:proofErr w:type="spellStart"/>
      <w:r>
        <w:t>GaLaBau</w:t>
      </w:r>
      <w:proofErr w:type="spellEnd"/>
      <w:r>
        <w:t xml:space="preserve"> 2022, Yanmar successfully introduced the new, in-house developed 5-Year Tractor Warranty for the European market. 5-Year Warranty is available for </w:t>
      </w:r>
      <w:proofErr w:type="spellStart"/>
      <w:r>
        <w:t>Yanmar’s</w:t>
      </w:r>
      <w:proofErr w:type="spellEnd"/>
      <w:r>
        <w:t xml:space="preserve"> high-performance SA and YT tractors and comes with many benefits for customers and tractor owners.</w:t>
      </w:r>
    </w:p>
    <w:p w14:paraId="60D75001" w14:textId="77777777" w:rsidR="00D17DF9" w:rsidRPr="00D919FB" w:rsidRDefault="00D17DF9" w:rsidP="00D17DF9">
      <w:pPr>
        <w:rPr>
          <w:b/>
          <w:bCs/>
        </w:rPr>
      </w:pPr>
      <w:r w:rsidRPr="00D919FB">
        <w:rPr>
          <w:b/>
          <w:bCs/>
        </w:rPr>
        <w:t>New benchmark for tractor warranty in Europe</w:t>
      </w:r>
    </w:p>
    <w:p w14:paraId="3F252495" w14:textId="77777777" w:rsidR="00D17DF9" w:rsidRDefault="00D17DF9" w:rsidP="00D17DF9">
      <w:r>
        <w:t>Journalists gathered at the stand were particularly interested because the 5-Year Warranty sets a new benchmark for tractor warranty in Europe. Unlike any other warranty offering Yanmar 5-Year Warranty is an extension to the standard 2-year warranty at no extra cost. The warranty is valid for 5 years from the date of purchase of the tractor or 5,000 operating hours, whichever comes first.</w:t>
      </w:r>
    </w:p>
    <w:p w14:paraId="0EF94964" w14:textId="77777777" w:rsidR="00D17DF9" w:rsidRPr="00D919FB" w:rsidRDefault="00D17DF9" w:rsidP="00D17DF9">
      <w:pPr>
        <w:rPr>
          <w:b/>
          <w:bCs/>
        </w:rPr>
      </w:pPr>
      <w:r w:rsidRPr="00D919FB">
        <w:rPr>
          <w:b/>
          <w:bCs/>
        </w:rPr>
        <w:t>Total Cost of Ownership</w:t>
      </w:r>
    </w:p>
    <w:p w14:paraId="0C812BF7" w14:textId="77777777" w:rsidR="00D17DF9" w:rsidRDefault="00D17DF9" w:rsidP="00D17DF9">
      <w:r>
        <w:t>The Yanmar 5-year warranty is not just an additional benefit. It gives customers the assurance they need today, where Total Cost of Ownership (TCO) has become a decisive consideration for owners and buyers of industrial equipment. This spans the entire life cycle of a product or piece of equipment, from purchase, deployment and use to its retirement.</w:t>
      </w:r>
    </w:p>
    <w:p w14:paraId="528063C4" w14:textId="77777777" w:rsidR="00D17DF9" w:rsidRPr="00D919FB" w:rsidRDefault="00D17DF9" w:rsidP="00D17DF9">
      <w:pPr>
        <w:rPr>
          <w:b/>
          <w:bCs/>
        </w:rPr>
      </w:pPr>
      <w:r w:rsidRPr="00D919FB">
        <w:rPr>
          <w:b/>
          <w:bCs/>
        </w:rPr>
        <w:t>Optimal peace of mind for tractor owners</w:t>
      </w:r>
    </w:p>
    <w:p w14:paraId="45DACE50" w14:textId="2D66769B" w:rsidR="00463CC2" w:rsidRDefault="00D17DF9" w:rsidP="00D17DF9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r>
        <w:t>Yanmar 5-Year Warranty addresses these current TCO requirements. It provides owners and operators with higher operational reliability, lower cost of ownership, a higher resale value and therefore optimal peace of mind throughout the entire life cycle. All of that at no extra cost.</w:t>
      </w:r>
    </w:p>
    <w:p w14:paraId="7629B477" w14:textId="77777777" w:rsidR="00463CC2" w:rsidRDefault="00463CC2">
      <w:pPr>
        <w:rPr>
          <w:rFonts w:ascii="Arial" w:hAnsi="Arial" w:cs="Arial"/>
          <w:b/>
          <w:bCs/>
          <w:sz w:val="19"/>
          <w:szCs w:val="19"/>
          <w:lang w:val="en-GB"/>
        </w:rPr>
      </w:pPr>
    </w:p>
    <w:p w14:paraId="38FD3E87" w14:textId="77777777" w:rsidR="00463CC2" w:rsidRDefault="00463CC2">
      <w:pPr>
        <w:rPr>
          <w:rFonts w:ascii="Arial" w:hAnsi="Arial" w:cs="Arial"/>
          <w:b/>
          <w:bCs/>
          <w:sz w:val="19"/>
          <w:szCs w:val="19"/>
          <w:lang w:val="en-GB"/>
        </w:rPr>
      </w:pPr>
    </w:p>
    <w:p w14:paraId="6654A046" w14:textId="77777777" w:rsidR="00F354F3" w:rsidRDefault="00F354F3" w:rsidP="003F3B1C">
      <w:pPr>
        <w:autoSpaceDE w:val="0"/>
        <w:autoSpaceDN w:val="0"/>
        <w:spacing w:after="0" w:line="240" w:lineRule="auto"/>
        <w:ind w:right="98"/>
        <w:rPr>
          <w:rFonts w:ascii="Arial" w:hAnsi="Arial" w:cs="Arial"/>
          <w:b/>
          <w:bCs/>
          <w:color w:val="000000"/>
          <w:lang w:val="en-GB"/>
        </w:rPr>
      </w:pPr>
    </w:p>
    <w:p w14:paraId="57959876" w14:textId="77777777" w:rsidR="00A36413" w:rsidRPr="00DC1709" w:rsidRDefault="00066E50" w:rsidP="003F3B1C">
      <w:pPr>
        <w:autoSpaceDE w:val="0"/>
        <w:autoSpaceDN w:val="0"/>
        <w:spacing w:after="0" w:line="240" w:lineRule="auto"/>
        <w:ind w:right="98"/>
        <w:rPr>
          <w:rFonts w:ascii="Arial" w:hAnsi="Arial" w:cs="Arial"/>
          <w:b/>
          <w:bCs/>
          <w:color w:val="000000"/>
          <w:lang w:val="en-GB"/>
        </w:rPr>
      </w:pPr>
      <w:r w:rsidRPr="00DC1709">
        <w:rPr>
          <w:rFonts w:ascii="Arial" w:hAnsi="Arial" w:cs="Arial"/>
          <w:b/>
          <w:bCs/>
          <w:color w:val="000000"/>
          <w:lang w:val="en-GB"/>
        </w:rPr>
        <w:t xml:space="preserve">About </w:t>
      </w:r>
      <w:r w:rsidR="00BB7FBF" w:rsidRPr="00DC1709">
        <w:rPr>
          <w:rFonts w:ascii="Arial" w:hAnsi="Arial" w:cs="Arial"/>
          <w:b/>
          <w:bCs/>
          <w:color w:val="000000"/>
          <w:lang w:val="en-GB"/>
        </w:rPr>
        <w:t>Yanmar</w:t>
      </w:r>
    </w:p>
    <w:p w14:paraId="2106CA73" w14:textId="77777777" w:rsidR="004E1EDF" w:rsidRPr="00DC1709" w:rsidRDefault="004E1EDF" w:rsidP="003F3B1C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1C91609E" w14:textId="77777777" w:rsidR="00C51A53" w:rsidRPr="00DC1709" w:rsidRDefault="00C51A5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420"/>
        <w:gridCol w:w="6760"/>
      </w:tblGrid>
      <w:tr w:rsidR="004858DD" w:rsidRPr="009C0070" w14:paraId="152DD371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103441C7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RELEASE PRODUCED FOR:</w:t>
            </w:r>
          </w:p>
        </w:tc>
        <w:tc>
          <w:tcPr>
            <w:tcW w:w="6760" w:type="dxa"/>
            <w:noWrap/>
            <w:vAlign w:val="center"/>
            <w:hideMark/>
          </w:tcPr>
          <w:p w14:paraId="3FCC217F" w14:textId="77777777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PO Box 30112, 1303 AC Almere, The Netherlands</w:t>
            </w:r>
          </w:p>
        </w:tc>
      </w:tr>
      <w:tr w:rsidR="004858DD" w:rsidRPr="009C0070" w14:paraId="1A6BA742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1A154269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EDITORIAL NOTE:</w:t>
            </w:r>
          </w:p>
        </w:tc>
        <w:tc>
          <w:tcPr>
            <w:tcW w:w="6760" w:type="dxa"/>
            <w:noWrap/>
            <w:vAlign w:val="center"/>
            <w:hideMark/>
          </w:tcPr>
          <w:p w14:paraId="3CA17E00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All registered trade names and trademarks are recognized and respected</w:t>
            </w:r>
          </w:p>
        </w:tc>
      </w:tr>
      <w:tr w:rsidR="004858DD" w:rsidRPr="009C0070" w14:paraId="07DF56E1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2EFC5FFA" w14:textId="77777777" w:rsidR="004858DD" w:rsidRPr="009C0070" w:rsidRDefault="00463CC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HIGH-RES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IMAGERY:</w:t>
            </w:r>
          </w:p>
        </w:tc>
        <w:tc>
          <w:tcPr>
            <w:tcW w:w="6760" w:type="dxa"/>
            <w:noWrap/>
            <w:vAlign w:val="center"/>
          </w:tcPr>
          <w:p w14:paraId="22FABADC" w14:textId="4AB52855" w:rsidR="004858DD" w:rsidRPr="009C0070" w:rsidRDefault="00D17DF9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Available upon request</w:t>
            </w:r>
          </w:p>
        </w:tc>
      </w:tr>
      <w:tr w:rsidR="004858DD" w:rsidRPr="009C0070" w14:paraId="29EDA389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1E1497C2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READER ENQUIRIES TO:</w:t>
            </w:r>
          </w:p>
        </w:tc>
        <w:tc>
          <w:tcPr>
            <w:tcW w:w="6760" w:type="dxa"/>
            <w:noWrap/>
            <w:vAlign w:val="center"/>
            <w:hideMark/>
          </w:tcPr>
          <w:p w14:paraId="170EB2CA" w14:textId="77777777" w:rsidR="004858DD" w:rsidRPr="009C0070" w:rsidRDefault="004A13A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  <w:t>Dana van Kammen, Marketing. A. Manager</w:t>
            </w:r>
          </w:p>
        </w:tc>
      </w:tr>
      <w:tr w:rsidR="004858DD" w:rsidRPr="009C0070" w14:paraId="78101BB8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1CA7826F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MEDIA ENQUIRIES TO:</w:t>
            </w:r>
          </w:p>
        </w:tc>
        <w:tc>
          <w:tcPr>
            <w:tcW w:w="6760" w:type="dxa"/>
            <w:noWrap/>
            <w:vAlign w:val="center"/>
            <w:hideMark/>
          </w:tcPr>
          <w:p w14:paraId="6143909F" w14:textId="77777777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Marketing dpt., PO Box 30112, 1303 AC Almere, The Netherlands, </w:t>
            </w:r>
            <w:hyperlink r:id="rId8" w:history="1">
              <w:r w:rsidR="004A13A2" w:rsidRPr="009C0070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d</w:t>
              </w:r>
              <w:r w:rsidR="004A13A2" w:rsidRPr="009C0070">
                <w:rPr>
                  <w:rStyle w:val="Hyperlink"/>
                  <w:rFonts w:ascii="Arial" w:hAnsi="Arial" w:cs="Arial"/>
                  <w:sz w:val="19"/>
                  <w:szCs w:val="19"/>
                  <w:lang w:val="en-GB"/>
                </w:rPr>
                <w:t>ana_vankammen@yanmar.com</w:t>
              </w:r>
            </w:hyperlink>
          </w:p>
        </w:tc>
      </w:tr>
    </w:tbl>
    <w:p w14:paraId="1D045AA1" w14:textId="77777777" w:rsidR="004A13A2" w:rsidRPr="00DC1709" w:rsidRDefault="004A13A2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4B15A4D6" w14:textId="77777777" w:rsidR="003F3B1C" w:rsidRPr="00DC1709" w:rsidRDefault="001F21A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DC1709">
        <w:rPr>
          <w:rFonts w:ascii="Arial" w:eastAsiaTheme="minorEastAsia" w:hAnsi="Arial" w:cs="Arial"/>
          <w:sz w:val="19"/>
          <w:szCs w:val="19"/>
          <w:lang w:val="en-GB" w:eastAsia="nl-NL"/>
        </w:rPr>
        <w:t>End</w:t>
      </w:r>
      <w:bookmarkEnd w:id="0"/>
    </w:p>
    <w:sectPr w:rsidR="003F3B1C" w:rsidRPr="00DC1709" w:rsidSect="00CF74BA">
      <w:headerReference w:type="default" r:id="rId9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0C33" w14:textId="77777777" w:rsidR="00D17DF9" w:rsidRDefault="00D17DF9" w:rsidP="003B54DD">
      <w:pPr>
        <w:spacing w:after="0" w:line="240" w:lineRule="auto"/>
      </w:pPr>
      <w:r>
        <w:separator/>
      </w:r>
    </w:p>
  </w:endnote>
  <w:endnote w:type="continuationSeparator" w:id="0">
    <w:p w14:paraId="6D0C1A06" w14:textId="77777777" w:rsidR="00D17DF9" w:rsidRDefault="00D17DF9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711F" w14:textId="77777777" w:rsidR="00D17DF9" w:rsidRDefault="00D17DF9" w:rsidP="003B54DD">
      <w:pPr>
        <w:spacing w:after="0" w:line="240" w:lineRule="auto"/>
      </w:pPr>
      <w:r>
        <w:separator/>
      </w:r>
    </w:p>
  </w:footnote>
  <w:footnote w:type="continuationSeparator" w:id="0">
    <w:p w14:paraId="6BA7E4F6" w14:textId="77777777" w:rsidR="00D17DF9" w:rsidRDefault="00D17DF9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0D6" w14:textId="77777777" w:rsidR="00F97255" w:rsidRDefault="006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AA65C" wp14:editId="207CD431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E51B30" wp14:editId="4350F3E7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9"/>
  </w:num>
  <w:num w:numId="5">
    <w:abstractNumId w:val="12"/>
  </w:num>
  <w:num w:numId="6">
    <w:abstractNumId w:val="20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23"/>
  </w:num>
  <w:num w:numId="12">
    <w:abstractNumId w:val="3"/>
  </w:num>
  <w:num w:numId="13">
    <w:abstractNumId w:val="8"/>
  </w:num>
  <w:num w:numId="14">
    <w:abstractNumId w:val="17"/>
  </w:num>
  <w:num w:numId="15">
    <w:abstractNumId w:val="22"/>
  </w:num>
  <w:num w:numId="16">
    <w:abstractNumId w:val="6"/>
  </w:num>
  <w:num w:numId="17">
    <w:abstractNumId w:val="13"/>
  </w:num>
  <w:num w:numId="18">
    <w:abstractNumId w:val="2"/>
  </w:num>
  <w:num w:numId="19">
    <w:abstractNumId w:val="9"/>
  </w:num>
  <w:num w:numId="20">
    <w:abstractNumId w:val="16"/>
  </w:num>
  <w:num w:numId="21">
    <w:abstractNumId w:val="21"/>
  </w:num>
  <w:num w:numId="22">
    <w:abstractNumId w:val="1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F9"/>
    <w:rsid w:val="00001E5E"/>
    <w:rsid w:val="000030B6"/>
    <w:rsid w:val="00006F1C"/>
    <w:rsid w:val="000112AD"/>
    <w:rsid w:val="0001482B"/>
    <w:rsid w:val="00017A94"/>
    <w:rsid w:val="000267B4"/>
    <w:rsid w:val="00033952"/>
    <w:rsid w:val="0004745A"/>
    <w:rsid w:val="00047A0A"/>
    <w:rsid w:val="0005060B"/>
    <w:rsid w:val="0005303C"/>
    <w:rsid w:val="00053D27"/>
    <w:rsid w:val="0005422D"/>
    <w:rsid w:val="000575D6"/>
    <w:rsid w:val="00057CF4"/>
    <w:rsid w:val="0006179C"/>
    <w:rsid w:val="000650F6"/>
    <w:rsid w:val="0006651F"/>
    <w:rsid w:val="00066E50"/>
    <w:rsid w:val="00067404"/>
    <w:rsid w:val="00076A30"/>
    <w:rsid w:val="0008046C"/>
    <w:rsid w:val="000955C8"/>
    <w:rsid w:val="000958FF"/>
    <w:rsid w:val="000A059B"/>
    <w:rsid w:val="000A2026"/>
    <w:rsid w:val="000A2605"/>
    <w:rsid w:val="000A2BA2"/>
    <w:rsid w:val="000A7807"/>
    <w:rsid w:val="000B2F92"/>
    <w:rsid w:val="000B51CB"/>
    <w:rsid w:val="000B67C6"/>
    <w:rsid w:val="000C07EF"/>
    <w:rsid w:val="000C283B"/>
    <w:rsid w:val="000C33F5"/>
    <w:rsid w:val="000C64C9"/>
    <w:rsid w:val="000D0973"/>
    <w:rsid w:val="000D5ACF"/>
    <w:rsid w:val="000D682C"/>
    <w:rsid w:val="000E0CEC"/>
    <w:rsid w:val="000E1917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235FD"/>
    <w:rsid w:val="00130583"/>
    <w:rsid w:val="001362E9"/>
    <w:rsid w:val="00142002"/>
    <w:rsid w:val="001433DE"/>
    <w:rsid w:val="00143E68"/>
    <w:rsid w:val="0014653E"/>
    <w:rsid w:val="001519C2"/>
    <w:rsid w:val="0015527B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87315"/>
    <w:rsid w:val="00190D97"/>
    <w:rsid w:val="001933FF"/>
    <w:rsid w:val="00193FCD"/>
    <w:rsid w:val="001A073C"/>
    <w:rsid w:val="001A1858"/>
    <w:rsid w:val="001B511D"/>
    <w:rsid w:val="001E3DCE"/>
    <w:rsid w:val="001E68FB"/>
    <w:rsid w:val="001F21A1"/>
    <w:rsid w:val="001F2A96"/>
    <w:rsid w:val="001F33EA"/>
    <w:rsid w:val="001F74CB"/>
    <w:rsid w:val="001F77D0"/>
    <w:rsid w:val="00201F6A"/>
    <w:rsid w:val="00210142"/>
    <w:rsid w:val="00214B0E"/>
    <w:rsid w:val="0021610D"/>
    <w:rsid w:val="00217C1F"/>
    <w:rsid w:val="00223690"/>
    <w:rsid w:val="00224BBF"/>
    <w:rsid w:val="002266C1"/>
    <w:rsid w:val="00231906"/>
    <w:rsid w:val="002347F2"/>
    <w:rsid w:val="0023558A"/>
    <w:rsid w:val="00236AC7"/>
    <w:rsid w:val="0024504C"/>
    <w:rsid w:val="002616A4"/>
    <w:rsid w:val="002628CB"/>
    <w:rsid w:val="00265488"/>
    <w:rsid w:val="002656C4"/>
    <w:rsid w:val="00265A16"/>
    <w:rsid w:val="002668CE"/>
    <w:rsid w:val="00270D84"/>
    <w:rsid w:val="0027210D"/>
    <w:rsid w:val="0027765E"/>
    <w:rsid w:val="002841D8"/>
    <w:rsid w:val="002902A9"/>
    <w:rsid w:val="00290774"/>
    <w:rsid w:val="00291CE7"/>
    <w:rsid w:val="002922A2"/>
    <w:rsid w:val="00293F84"/>
    <w:rsid w:val="00295C5A"/>
    <w:rsid w:val="002A386B"/>
    <w:rsid w:val="002B4480"/>
    <w:rsid w:val="002B4A9F"/>
    <w:rsid w:val="002B799F"/>
    <w:rsid w:val="002C00FB"/>
    <w:rsid w:val="002C1B36"/>
    <w:rsid w:val="002D1E34"/>
    <w:rsid w:val="002D205A"/>
    <w:rsid w:val="002D3A5F"/>
    <w:rsid w:val="002D6257"/>
    <w:rsid w:val="002D78B8"/>
    <w:rsid w:val="002E3B3D"/>
    <w:rsid w:val="002E6942"/>
    <w:rsid w:val="002E6BC3"/>
    <w:rsid w:val="002E717D"/>
    <w:rsid w:val="002F26C5"/>
    <w:rsid w:val="002F33D6"/>
    <w:rsid w:val="002F5A2D"/>
    <w:rsid w:val="002F7548"/>
    <w:rsid w:val="0030334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66B7"/>
    <w:rsid w:val="003B2FED"/>
    <w:rsid w:val="003B54DD"/>
    <w:rsid w:val="003C09A2"/>
    <w:rsid w:val="003C18F2"/>
    <w:rsid w:val="003C1BA1"/>
    <w:rsid w:val="003D6B13"/>
    <w:rsid w:val="003E0DAF"/>
    <w:rsid w:val="003E1DB6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7A98"/>
    <w:rsid w:val="00427F36"/>
    <w:rsid w:val="00430AD8"/>
    <w:rsid w:val="00430B8E"/>
    <w:rsid w:val="00431DFF"/>
    <w:rsid w:val="00434FE2"/>
    <w:rsid w:val="00445E64"/>
    <w:rsid w:val="00446818"/>
    <w:rsid w:val="0045289C"/>
    <w:rsid w:val="00454585"/>
    <w:rsid w:val="0045547D"/>
    <w:rsid w:val="00460819"/>
    <w:rsid w:val="0046328D"/>
    <w:rsid w:val="00463CC2"/>
    <w:rsid w:val="004675F4"/>
    <w:rsid w:val="00473E8B"/>
    <w:rsid w:val="004756A7"/>
    <w:rsid w:val="00475A84"/>
    <w:rsid w:val="00476467"/>
    <w:rsid w:val="00476D9B"/>
    <w:rsid w:val="00480A81"/>
    <w:rsid w:val="0048479E"/>
    <w:rsid w:val="00485326"/>
    <w:rsid w:val="004858DD"/>
    <w:rsid w:val="00487E97"/>
    <w:rsid w:val="00491B05"/>
    <w:rsid w:val="004925B3"/>
    <w:rsid w:val="00493EA6"/>
    <w:rsid w:val="004947B7"/>
    <w:rsid w:val="0049709A"/>
    <w:rsid w:val="004976C8"/>
    <w:rsid w:val="004A13A2"/>
    <w:rsid w:val="004A3F58"/>
    <w:rsid w:val="004A4791"/>
    <w:rsid w:val="004A6EBF"/>
    <w:rsid w:val="004B03C7"/>
    <w:rsid w:val="004B0E80"/>
    <w:rsid w:val="004B4330"/>
    <w:rsid w:val="004B45ED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E0C65"/>
    <w:rsid w:val="004E1EDF"/>
    <w:rsid w:val="004E2C9D"/>
    <w:rsid w:val="004F26C2"/>
    <w:rsid w:val="004F3DB6"/>
    <w:rsid w:val="004F467B"/>
    <w:rsid w:val="004F69DB"/>
    <w:rsid w:val="004F6DFE"/>
    <w:rsid w:val="004F6F96"/>
    <w:rsid w:val="0050128A"/>
    <w:rsid w:val="00501C39"/>
    <w:rsid w:val="00503E3C"/>
    <w:rsid w:val="00504C16"/>
    <w:rsid w:val="00504F69"/>
    <w:rsid w:val="00512316"/>
    <w:rsid w:val="00513AD0"/>
    <w:rsid w:val="005274B7"/>
    <w:rsid w:val="00531E27"/>
    <w:rsid w:val="00531E89"/>
    <w:rsid w:val="00534DD3"/>
    <w:rsid w:val="005375AE"/>
    <w:rsid w:val="0054395A"/>
    <w:rsid w:val="00547E25"/>
    <w:rsid w:val="00552E9A"/>
    <w:rsid w:val="0055723C"/>
    <w:rsid w:val="00557692"/>
    <w:rsid w:val="00561F56"/>
    <w:rsid w:val="00562319"/>
    <w:rsid w:val="00562C70"/>
    <w:rsid w:val="00565AE2"/>
    <w:rsid w:val="0056670F"/>
    <w:rsid w:val="00570808"/>
    <w:rsid w:val="00570D6F"/>
    <w:rsid w:val="00585486"/>
    <w:rsid w:val="00587B76"/>
    <w:rsid w:val="00592749"/>
    <w:rsid w:val="005A09AB"/>
    <w:rsid w:val="005A5BB5"/>
    <w:rsid w:val="005A7EA0"/>
    <w:rsid w:val="005B1901"/>
    <w:rsid w:val="005B422A"/>
    <w:rsid w:val="005B599B"/>
    <w:rsid w:val="005C13FA"/>
    <w:rsid w:val="005C2523"/>
    <w:rsid w:val="005C3F1C"/>
    <w:rsid w:val="005C6431"/>
    <w:rsid w:val="005D059F"/>
    <w:rsid w:val="005D180F"/>
    <w:rsid w:val="005E1C1A"/>
    <w:rsid w:val="005E3879"/>
    <w:rsid w:val="005E52B5"/>
    <w:rsid w:val="005F532F"/>
    <w:rsid w:val="005F7080"/>
    <w:rsid w:val="006039B0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3341"/>
    <w:rsid w:val="00633A6A"/>
    <w:rsid w:val="00635ABE"/>
    <w:rsid w:val="00636786"/>
    <w:rsid w:val="0065043B"/>
    <w:rsid w:val="0065652F"/>
    <w:rsid w:val="00660974"/>
    <w:rsid w:val="00662B16"/>
    <w:rsid w:val="00663F4C"/>
    <w:rsid w:val="00665420"/>
    <w:rsid w:val="00670DD7"/>
    <w:rsid w:val="00672C1D"/>
    <w:rsid w:val="006734EF"/>
    <w:rsid w:val="00674AB8"/>
    <w:rsid w:val="00676B7D"/>
    <w:rsid w:val="00680E07"/>
    <w:rsid w:val="006813A2"/>
    <w:rsid w:val="00682269"/>
    <w:rsid w:val="00686C58"/>
    <w:rsid w:val="006A4A67"/>
    <w:rsid w:val="006A56FA"/>
    <w:rsid w:val="006B4970"/>
    <w:rsid w:val="006B58EA"/>
    <w:rsid w:val="006C0296"/>
    <w:rsid w:val="006C1D02"/>
    <w:rsid w:val="006C4E86"/>
    <w:rsid w:val="006C724B"/>
    <w:rsid w:val="006C79FD"/>
    <w:rsid w:val="006D3AA7"/>
    <w:rsid w:val="006D7739"/>
    <w:rsid w:val="006F2B0A"/>
    <w:rsid w:val="006F2D86"/>
    <w:rsid w:val="00704DE9"/>
    <w:rsid w:val="00707E9C"/>
    <w:rsid w:val="00715CBD"/>
    <w:rsid w:val="0072102D"/>
    <w:rsid w:val="00724985"/>
    <w:rsid w:val="0073082E"/>
    <w:rsid w:val="0073213B"/>
    <w:rsid w:val="00743341"/>
    <w:rsid w:val="00745B6C"/>
    <w:rsid w:val="007510DA"/>
    <w:rsid w:val="0075537B"/>
    <w:rsid w:val="007622E7"/>
    <w:rsid w:val="007641E2"/>
    <w:rsid w:val="00764709"/>
    <w:rsid w:val="00775BC6"/>
    <w:rsid w:val="0077650F"/>
    <w:rsid w:val="007813F9"/>
    <w:rsid w:val="0078567F"/>
    <w:rsid w:val="00785C2A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7441"/>
    <w:rsid w:val="007D2E80"/>
    <w:rsid w:val="007D4144"/>
    <w:rsid w:val="007E2121"/>
    <w:rsid w:val="007E28CD"/>
    <w:rsid w:val="007E69F6"/>
    <w:rsid w:val="007F3223"/>
    <w:rsid w:val="007F636F"/>
    <w:rsid w:val="00800332"/>
    <w:rsid w:val="008008C9"/>
    <w:rsid w:val="008018BD"/>
    <w:rsid w:val="00804BB2"/>
    <w:rsid w:val="00805CA0"/>
    <w:rsid w:val="00811A00"/>
    <w:rsid w:val="00813374"/>
    <w:rsid w:val="00814227"/>
    <w:rsid w:val="00814D6A"/>
    <w:rsid w:val="008156D3"/>
    <w:rsid w:val="008257DE"/>
    <w:rsid w:val="00827DDD"/>
    <w:rsid w:val="00827E96"/>
    <w:rsid w:val="008307BD"/>
    <w:rsid w:val="00831E02"/>
    <w:rsid w:val="00832884"/>
    <w:rsid w:val="00833679"/>
    <w:rsid w:val="00837321"/>
    <w:rsid w:val="0084366F"/>
    <w:rsid w:val="00847B08"/>
    <w:rsid w:val="00851042"/>
    <w:rsid w:val="00855B1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6C4"/>
    <w:rsid w:val="008B340E"/>
    <w:rsid w:val="008B4BBB"/>
    <w:rsid w:val="008B524C"/>
    <w:rsid w:val="008B644A"/>
    <w:rsid w:val="008C1635"/>
    <w:rsid w:val="008D0A42"/>
    <w:rsid w:val="008D0C5A"/>
    <w:rsid w:val="008D363E"/>
    <w:rsid w:val="008D4D00"/>
    <w:rsid w:val="008E6662"/>
    <w:rsid w:val="008E710C"/>
    <w:rsid w:val="008F7EF8"/>
    <w:rsid w:val="00902262"/>
    <w:rsid w:val="009115DB"/>
    <w:rsid w:val="00912A1F"/>
    <w:rsid w:val="00912EC4"/>
    <w:rsid w:val="00920779"/>
    <w:rsid w:val="00932DCA"/>
    <w:rsid w:val="00934776"/>
    <w:rsid w:val="00935388"/>
    <w:rsid w:val="00937922"/>
    <w:rsid w:val="00940EDD"/>
    <w:rsid w:val="00951EAA"/>
    <w:rsid w:val="009570F1"/>
    <w:rsid w:val="00964964"/>
    <w:rsid w:val="00967C12"/>
    <w:rsid w:val="00971177"/>
    <w:rsid w:val="009762BB"/>
    <w:rsid w:val="00977485"/>
    <w:rsid w:val="0098104C"/>
    <w:rsid w:val="00983BAE"/>
    <w:rsid w:val="0098541F"/>
    <w:rsid w:val="00990569"/>
    <w:rsid w:val="009906B7"/>
    <w:rsid w:val="009952E2"/>
    <w:rsid w:val="009A3BD5"/>
    <w:rsid w:val="009A4CFE"/>
    <w:rsid w:val="009A657D"/>
    <w:rsid w:val="009A6951"/>
    <w:rsid w:val="009B40AC"/>
    <w:rsid w:val="009B5EC3"/>
    <w:rsid w:val="009C0070"/>
    <w:rsid w:val="009C1332"/>
    <w:rsid w:val="009C793D"/>
    <w:rsid w:val="009D142B"/>
    <w:rsid w:val="009D62AC"/>
    <w:rsid w:val="009D6FEC"/>
    <w:rsid w:val="009E1B5F"/>
    <w:rsid w:val="009E1E08"/>
    <w:rsid w:val="009E4B1E"/>
    <w:rsid w:val="009E4D66"/>
    <w:rsid w:val="009F1565"/>
    <w:rsid w:val="00A02D45"/>
    <w:rsid w:val="00A042C6"/>
    <w:rsid w:val="00A0495E"/>
    <w:rsid w:val="00A0778D"/>
    <w:rsid w:val="00A07CDE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609BB"/>
    <w:rsid w:val="00A61F11"/>
    <w:rsid w:val="00A620CB"/>
    <w:rsid w:val="00A65A03"/>
    <w:rsid w:val="00A65E9D"/>
    <w:rsid w:val="00A713BD"/>
    <w:rsid w:val="00A71B78"/>
    <w:rsid w:val="00A74695"/>
    <w:rsid w:val="00A74BF4"/>
    <w:rsid w:val="00A776ED"/>
    <w:rsid w:val="00A834B6"/>
    <w:rsid w:val="00A8582F"/>
    <w:rsid w:val="00A8775F"/>
    <w:rsid w:val="00A953FE"/>
    <w:rsid w:val="00A961C3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25F6"/>
    <w:rsid w:val="00AE6AD2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5BC3"/>
    <w:rsid w:val="00B35F0B"/>
    <w:rsid w:val="00B36407"/>
    <w:rsid w:val="00B36C8A"/>
    <w:rsid w:val="00B37CE0"/>
    <w:rsid w:val="00B409C2"/>
    <w:rsid w:val="00B4312D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6C54"/>
    <w:rsid w:val="00B80115"/>
    <w:rsid w:val="00B80DA5"/>
    <w:rsid w:val="00B8668D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C0745"/>
    <w:rsid w:val="00BD0A0E"/>
    <w:rsid w:val="00BD1432"/>
    <w:rsid w:val="00BD1FB8"/>
    <w:rsid w:val="00BD2FE4"/>
    <w:rsid w:val="00BD40E8"/>
    <w:rsid w:val="00BE2613"/>
    <w:rsid w:val="00BE7623"/>
    <w:rsid w:val="00BE7B1C"/>
    <w:rsid w:val="00BF4D81"/>
    <w:rsid w:val="00C01117"/>
    <w:rsid w:val="00C016D9"/>
    <w:rsid w:val="00C033BF"/>
    <w:rsid w:val="00C16BC4"/>
    <w:rsid w:val="00C2236E"/>
    <w:rsid w:val="00C26AAD"/>
    <w:rsid w:val="00C274B8"/>
    <w:rsid w:val="00C34F69"/>
    <w:rsid w:val="00C35F72"/>
    <w:rsid w:val="00C400D6"/>
    <w:rsid w:val="00C41295"/>
    <w:rsid w:val="00C43D4E"/>
    <w:rsid w:val="00C47FEF"/>
    <w:rsid w:val="00C50548"/>
    <w:rsid w:val="00C51A53"/>
    <w:rsid w:val="00C57560"/>
    <w:rsid w:val="00C60E3C"/>
    <w:rsid w:val="00C62233"/>
    <w:rsid w:val="00C63A52"/>
    <w:rsid w:val="00C65482"/>
    <w:rsid w:val="00C73C3A"/>
    <w:rsid w:val="00C75421"/>
    <w:rsid w:val="00C82C17"/>
    <w:rsid w:val="00C82F78"/>
    <w:rsid w:val="00C852C1"/>
    <w:rsid w:val="00C87CF5"/>
    <w:rsid w:val="00C92AC1"/>
    <w:rsid w:val="00CA032B"/>
    <w:rsid w:val="00CA640F"/>
    <w:rsid w:val="00CB446E"/>
    <w:rsid w:val="00CB587E"/>
    <w:rsid w:val="00CC37B6"/>
    <w:rsid w:val="00CC5DB1"/>
    <w:rsid w:val="00CC7E88"/>
    <w:rsid w:val="00CD09F6"/>
    <w:rsid w:val="00CD39F5"/>
    <w:rsid w:val="00CD55A5"/>
    <w:rsid w:val="00CE1618"/>
    <w:rsid w:val="00CE3011"/>
    <w:rsid w:val="00CF0939"/>
    <w:rsid w:val="00CF22BA"/>
    <w:rsid w:val="00CF354F"/>
    <w:rsid w:val="00CF74BA"/>
    <w:rsid w:val="00D03D15"/>
    <w:rsid w:val="00D0473C"/>
    <w:rsid w:val="00D0480A"/>
    <w:rsid w:val="00D1345E"/>
    <w:rsid w:val="00D1747D"/>
    <w:rsid w:val="00D17DF9"/>
    <w:rsid w:val="00D20B51"/>
    <w:rsid w:val="00D2224C"/>
    <w:rsid w:val="00D249AB"/>
    <w:rsid w:val="00D31A7B"/>
    <w:rsid w:val="00D348B0"/>
    <w:rsid w:val="00D35CF1"/>
    <w:rsid w:val="00D429F3"/>
    <w:rsid w:val="00D45C31"/>
    <w:rsid w:val="00D47FB2"/>
    <w:rsid w:val="00D55D13"/>
    <w:rsid w:val="00D55FD2"/>
    <w:rsid w:val="00D61A38"/>
    <w:rsid w:val="00D61CD6"/>
    <w:rsid w:val="00D62819"/>
    <w:rsid w:val="00D64546"/>
    <w:rsid w:val="00D810A5"/>
    <w:rsid w:val="00D83899"/>
    <w:rsid w:val="00D84DC7"/>
    <w:rsid w:val="00D90EA9"/>
    <w:rsid w:val="00D97114"/>
    <w:rsid w:val="00D973D7"/>
    <w:rsid w:val="00DA3154"/>
    <w:rsid w:val="00DB3296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738E"/>
    <w:rsid w:val="00E00500"/>
    <w:rsid w:val="00E1178F"/>
    <w:rsid w:val="00E11AD9"/>
    <w:rsid w:val="00E12825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2E12"/>
    <w:rsid w:val="00E85B72"/>
    <w:rsid w:val="00E87966"/>
    <w:rsid w:val="00E937BB"/>
    <w:rsid w:val="00E94BC0"/>
    <w:rsid w:val="00E96DBA"/>
    <w:rsid w:val="00EA0C8D"/>
    <w:rsid w:val="00EA120A"/>
    <w:rsid w:val="00EB04C6"/>
    <w:rsid w:val="00EB1800"/>
    <w:rsid w:val="00EB1DB9"/>
    <w:rsid w:val="00EB3402"/>
    <w:rsid w:val="00EB45CB"/>
    <w:rsid w:val="00EB767D"/>
    <w:rsid w:val="00EC1988"/>
    <w:rsid w:val="00EC4CC7"/>
    <w:rsid w:val="00EC64D5"/>
    <w:rsid w:val="00ED46DA"/>
    <w:rsid w:val="00ED735B"/>
    <w:rsid w:val="00EF0643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50B9"/>
    <w:rsid w:val="00F15BCB"/>
    <w:rsid w:val="00F258B6"/>
    <w:rsid w:val="00F2790D"/>
    <w:rsid w:val="00F34174"/>
    <w:rsid w:val="00F354F3"/>
    <w:rsid w:val="00F42D53"/>
    <w:rsid w:val="00F432A5"/>
    <w:rsid w:val="00F52539"/>
    <w:rsid w:val="00F55230"/>
    <w:rsid w:val="00F5565A"/>
    <w:rsid w:val="00F5568B"/>
    <w:rsid w:val="00F56C7E"/>
    <w:rsid w:val="00F84C05"/>
    <w:rsid w:val="00F90C9D"/>
    <w:rsid w:val="00F95524"/>
    <w:rsid w:val="00F97255"/>
    <w:rsid w:val="00F97BEF"/>
    <w:rsid w:val="00FA1E13"/>
    <w:rsid w:val="00FA5556"/>
    <w:rsid w:val="00FA7E92"/>
    <w:rsid w:val="00FB1725"/>
    <w:rsid w:val="00FB52F3"/>
    <w:rsid w:val="00FC32D8"/>
    <w:rsid w:val="00FC39BA"/>
    <w:rsid w:val="00FC5CA9"/>
    <w:rsid w:val="00FD1426"/>
    <w:rsid w:val="00FD1A92"/>
    <w:rsid w:val="00FD1B92"/>
    <w:rsid w:val="00FD35C8"/>
    <w:rsid w:val="00FE2CAB"/>
    <w:rsid w:val="00FE3D14"/>
    <w:rsid w:val="00FE6C0F"/>
    <w:rsid w:val="00FF2E83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3B018"/>
  <w15:docId w15:val="{28D2B84C-8434-4753-8B3F-6D89632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_vankammen@yan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\Press%20&amp;%20News\Y-News\2022\Y-New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 template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MULDER Kim (Kim Mulder)</cp:lastModifiedBy>
  <cp:revision>1</cp:revision>
  <cp:lastPrinted>2018-05-02T12:59:00Z</cp:lastPrinted>
  <dcterms:created xsi:type="dcterms:W3CDTF">2022-09-29T09:17:00Z</dcterms:created>
  <dcterms:modified xsi:type="dcterms:W3CDTF">2022-09-29T09:18:00Z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</Properties>
</file>