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09BA1" w14:textId="48EA6098" w:rsidR="003B54DD" w:rsidRPr="00CE2A92" w:rsidRDefault="00C62233" w:rsidP="003F3B1C">
      <w:pPr>
        <w:widowControl w:val="0"/>
        <w:tabs>
          <w:tab w:val="left" w:pos="1701"/>
          <w:tab w:val="left" w:pos="6096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lang w:val="de-DE"/>
        </w:rPr>
      </w:pPr>
      <w:bookmarkStart w:id="0" w:name="_Hlk57649133"/>
      <w:r>
        <w:rPr>
          <w:rFonts w:ascii="Arial" w:hAnsi="Arial" w:cs="Arial"/>
          <w:sz w:val="18"/>
          <w:szCs w:val="20"/>
          <w:lang w:val="de-DE"/>
        </w:rPr>
        <w:tab/>
      </w:r>
      <w:r w:rsidR="00CE2A92">
        <w:rPr>
          <w:rFonts w:ascii="Arial" w:hAnsi="Arial" w:cs="Arial"/>
          <w:sz w:val="18"/>
          <w:szCs w:val="20"/>
          <w:lang w:val="de-DE"/>
        </w:rPr>
        <w:t xml:space="preserve">                                                                               </w:t>
      </w:r>
      <w:r>
        <w:rPr>
          <w:rFonts w:ascii="Arial" w:hAnsi="Arial" w:cs="Arial"/>
          <w:sz w:val="18"/>
          <w:szCs w:val="20"/>
          <w:lang w:val="de-DE"/>
        </w:rPr>
        <w:t>ZUR SOFORTIGEN VERÖFFENTLICHUNG</w:t>
      </w:r>
    </w:p>
    <w:p w14:paraId="200F50BF" w14:textId="77777777" w:rsidR="00557692" w:rsidRPr="00CE2A92" w:rsidRDefault="00557692" w:rsidP="003F3B1C">
      <w:pPr>
        <w:spacing w:after="0" w:line="240" w:lineRule="auto"/>
        <w:rPr>
          <w:rFonts w:ascii="Arial" w:hAnsi="Arial"/>
          <w:b/>
          <w:bCs/>
          <w:sz w:val="28"/>
          <w:szCs w:val="28"/>
          <w:lang w:val="de-DE"/>
        </w:rPr>
      </w:pPr>
    </w:p>
    <w:p w14:paraId="0E2889F0" w14:textId="35E7FDF7" w:rsidR="006063A3" w:rsidRPr="00CE2A92" w:rsidRDefault="006063A3" w:rsidP="006063A3">
      <w:pPr>
        <w:rPr>
          <w:rFonts w:ascii="Arial" w:eastAsiaTheme="minorEastAsia" w:hAnsi="Arial" w:cs="Arial"/>
          <w:sz w:val="19"/>
          <w:szCs w:val="19"/>
          <w:lang w:val="de-DE"/>
        </w:rPr>
      </w:pPr>
      <w:r>
        <w:rPr>
          <w:rFonts w:ascii="Arial" w:hAnsi="Arial"/>
          <w:b/>
          <w:bCs/>
          <w:sz w:val="24"/>
          <w:szCs w:val="24"/>
          <w:lang w:val="de-DE"/>
        </w:rPr>
        <w:t>Vorstellung der 5-Jahres-Garantie von Yanmar bei Salonvert</w:t>
      </w:r>
    </w:p>
    <w:p w14:paraId="44406433" w14:textId="4AE60AD3" w:rsidR="006063A3" w:rsidRPr="00CE2A92" w:rsidRDefault="00495C7D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de-DE"/>
        </w:rPr>
      </w:pPr>
      <w:r w:rsidRPr="00CE2A92">
        <w:rPr>
          <w:rFonts w:ascii="Arial" w:eastAsiaTheme="minorEastAsia" w:hAnsi="Arial" w:cs="Arial"/>
          <w:b/>
          <w:bCs/>
          <w:sz w:val="19"/>
          <w:szCs w:val="19"/>
          <w:lang w:val="de-DE"/>
        </w:rPr>
        <w:t>Oktober</w:t>
      </w:r>
      <w:r w:rsidRPr="00CE2A92">
        <w:rPr>
          <w:rFonts w:ascii="Arial" w:eastAsiaTheme="minorEastAsia" w:hAnsi="Arial" w:cs="Arial"/>
          <w:sz w:val="19"/>
          <w:szCs w:val="19"/>
          <w:lang w:val="de-DE"/>
        </w:rPr>
        <w:t> </w:t>
      </w:r>
      <w:r w:rsidRPr="00CE2A92">
        <w:rPr>
          <w:rFonts w:ascii="Arial" w:eastAsiaTheme="minorEastAsia" w:hAnsi="Arial" w:cs="Arial"/>
          <w:b/>
          <w:bCs/>
          <w:sz w:val="19"/>
          <w:szCs w:val="19"/>
          <w:lang w:val="de-DE"/>
        </w:rPr>
        <w:t>2022</w:t>
      </w:r>
      <w:r w:rsidRPr="00CE2A92">
        <w:rPr>
          <w:rFonts w:ascii="Arial" w:eastAsiaTheme="minorEastAsia" w:hAnsi="Arial" w:cs="Arial"/>
          <w:sz w:val="19"/>
          <w:szCs w:val="19"/>
          <w:lang w:val="de-DE"/>
        </w:rPr>
        <w:t> –</w:t>
      </w:r>
      <w:r w:rsidRPr="00CE2A92">
        <w:rPr>
          <w:rFonts w:ascii="Arial" w:eastAsiaTheme="minorEastAsia" w:hAnsi="Arial" w:cs="Arial"/>
          <w:b/>
          <w:bCs/>
          <w:sz w:val="19"/>
          <w:szCs w:val="19"/>
          <w:lang w:val="de-DE"/>
        </w:rPr>
        <w:t xml:space="preserve"> </w:t>
      </w:r>
      <w:r w:rsidRPr="00CE2A92">
        <w:rPr>
          <w:rFonts w:ascii="Arial" w:eastAsiaTheme="minorEastAsia" w:hAnsi="Arial" w:cs="Arial"/>
          <w:sz w:val="19"/>
          <w:szCs w:val="19"/>
          <w:lang w:val="de-DE"/>
        </w:rPr>
        <w:t>Auf der gut besuchten Salonvert-Messe in Saint-Chéron bei Paris stellte Yanmar erfolgreich</w:t>
      </w:r>
      <w:r>
        <w:rPr>
          <w:rFonts w:ascii="Arial" w:eastAsiaTheme="minorEastAsia" w:hAnsi="Arial" w:cs="Arial"/>
          <w:sz w:val="19"/>
          <w:szCs w:val="19"/>
          <w:lang w:val="de-DE"/>
        </w:rPr>
        <w:t xml:space="preserve"> die neue, im Unternehmen entwickelte 5-Jahres-Garantie für Traktoren auf dem europäischen Markt vor. Die 5-Jahres-Garantie ist für SA- und YT-Hochleistungstraktoren von Yanmar verfügbar und bietet viele Vorteile für Fuhrpark- und Traktorbesitzer.</w:t>
      </w:r>
    </w:p>
    <w:p w14:paraId="6A165AEC" w14:textId="77777777" w:rsidR="00495C7D" w:rsidRPr="00CE2A92" w:rsidRDefault="00495C7D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de-DE"/>
        </w:rPr>
      </w:pPr>
    </w:p>
    <w:p w14:paraId="389D7214" w14:textId="77777777" w:rsidR="006063A3" w:rsidRPr="00CE2A92" w:rsidRDefault="006063A3" w:rsidP="00495C7D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de-DE"/>
        </w:rPr>
      </w:pPr>
      <w:r>
        <w:rPr>
          <w:rFonts w:ascii="Arial" w:eastAsiaTheme="minorEastAsia" w:hAnsi="Arial" w:cs="Arial"/>
          <w:b/>
          <w:bCs/>
          <w:sz w:val="19"/>
          <w:szCs w:val="19"/>
          <w:lang w:val="de-DE"/>
        </w:rPr>
        <w:t>Neuer Maßstab für die Traktorengarantie in Europa ohne zusätliche Kosten</w:t>
      </w:r>
    </w:p>
    <w:p w14:paraId="0B2E4AE7" w14:textId="77777777" w:rsidR="006063A3" w:rsidRPr="00CE2A92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de-DE"/>
        </w:rPr>
      </w:pPr>
      <w:r>
        <w:rPr>
          <w:rFonts w:ascii="Arial" w:eastAsiaTheme="minorEastAsia" w:hAnsi="Arial" w:cs="Arial"/>
          <w:sz w:val="19"/>
          <w:szCs w:val="19"/>
          <w:lang w:val="de-DE"/>
        </w:rPr>
        <w:t xml:space="preserve">Die am Stand versammelten Besucher waren besonders interessiert, weil die 5-Jahres-Garantie einen neuen Maßstab für die Traktorengarantie in Europa setzt. Im Gegensatz zu allen anderen Angeboten ist die 5-Jahres-Garantie für Traktoren von Yanmar eine Erweiterung der Standard-2-Jahres-Garantie (oder 1.000 Stunden) ohne zusätzliche Kosten. Die Garantie gilt für 5 Jahre ab Kaufdatum des Traktors oder 5.000 Betriebsstunden, je nachdem, was zuerst eintritt. </w:t>
      </w:r>
    </w:p>
    <w:p w14:paraId="09FC2709" w14:textId="77777777" w:rsidR="006063A3" w:rsidRPr="00CE2A92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de-DE"/>
        </w:rPr>
      </w:pPr>
    </w:p>
    <w:p w14:paraId="297230B4" w14:textId="77777777" w:rsidR="006063A3" w:rsidRPr="00CE2A92" w:rsidRDefault="006063A3" w:rsidP="00495C7D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de-DE"/>
        </w:rPr>
      </w:pPr>
      <w:r>
        <w:rPr>
          <w:rFonts w:ascii="Arial" w:eastAsiaTheme="minorEastAsia" w:hAnsi="Arial" w:cs="Arial"/>
          <w:b/>
          <w:bCs/>
          <w:sz w:val="19"/>
          <w:szCs w:val="19"/>
          <w:lang w:val="de-DE"/>
        </w:rPr>
        <w:t>Gesamtbetriebskosten</w:t>
      </w:r>
    </w:p>
    <w:p w14:paraId="1CC33838" w14:textId="77777777" w:rsidR="006063A3" w:rsidRPr="00CE2A92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de-DE"/>
        </w:rPr>
      </w:pPr>
      <w:r>
        <w:rPr>
          <w:rFonts w:ascii="Arial" w:eastAsiaTheme="minorEastAsia" w:hAnsi="Arial" w:cs="Arial"/>
          <w:sz w:val="19"/>
          <w:szCs w:val="19"/>
          <w:lang w:val="de-DE"/>
        </w:rPr>
        <w:t xml:space="preserve">Die 5-Jahres-Garantie von Yanmar ist nicht nur ein zusätzlicher Vorteil. Sie gibt Traktorenbesitzern die Sicherheit, die sie heute brauchen, wo die Gesamtbetriebskosten (TCO – Total Cost of Ownership) zu einem entscheidenden Kriterium für Käufer geworden sind. </w:t>
      </w:r>
    </w:p>
    <w:p w14:paraId="0850731F" w14:textId="77777777" w:rsidR="006063A3" w:rsidRPr="00CE2A92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de-DE"/>
        </w:rPr>
      </w:pPr>
    </w:p>
    <w:p w14:paraId="115D1746" w14:textId="77777777" w:rsidR="006063A3" w:rsidRPr="00CE2A92" w:rsidRDefault="006063A3" w:rsidP="00495C7D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de-DE"/>
        </w:rPr>
      </w:pPr>
      <w:r>
        <w:rPr>
          <w:rFonts w:ascii="Arial" w:eastAsiaTheme="minorEastAsia" w:hAnsi="Arial" w:cs="Arial"/>
          <w:b/>
          <w:bCs/>
          <w:sz w:val="19"/>
          <w:szCs w:val="19"/>
          <w:lang w:val="de-DE"/>
        </w:rPr>
        <w:t>Optimale Sicherheit für Traktorbesitzer</w:t>
      </w:r>
    </w:p>
    <w:p w14:paraId="3B5295F2" w14:textId="77777777" w:rsidR="006063A3" w:rsidRPr="00CE2A92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de-DE"/>
        </w:rPr>
      </w:pPr>
      <w:r>
        <w:rPr>
          <w:rFonts w:ascii="Arial" w:eastAsiaTheme="minorEastAsia" w:hAnsi="Arial" w:cs="Arial"/>
          <w:sz w:val="19"/>
          <w:szCs w:val="19"/>
          <w:lang w:val="de-DE"/>
        </w:rPr>
        <w:t>Béchir el Hedhili, Areas Sales Manager in Frankreich, Belgien &amp; Luxemburg bei Yanmar Agriculture Equipment, Yanmar Europe: „Die TCO erstreckt sich über den gesamten Lebenszyklus eines Produkts oder Geräts, vom Kauf über die Bereitstellung und Nutzung bis hin zum Austausch. Die 5-Jahres-Garantie von Yanmar erfüllt diese Anforderungen. Sie bietet Eigentümern und Betreibern eine höhere Betriebssicherheit, niedrigere Betriebskosten, einen höheren Wiederverkaufswert und damit optimale Sicherheit während des gesamten Lebenszyklus.“</w:t>
      </w:r>
    </w:p>
    <w:p w14:paraId="443E85E6" w14:textId="77777777" w:rsidR="00463CC2" w:rsidRPr="00CE2A92" w:rsidRDefault="00463CC2">
      <w:pPr>
        <w:rPr>
          <w:rFonts w:ascii="Arial" w:hAnsi="Arial" w:cs="Arial"/>
          <w:b/>
          <w:bCs/>
          <w:sz w:val="19"/>
          <w:szCs w:val="19"/>
          <w:lang w:val="de-DE"/>
        </w:rPr>
      </w:pPr>
    </w:p>
    <w:p w14:paraId="090D421D" w14:textId="77777777" w:rsidR="004E1EDF" w:rsidRPr="00DC1709" w:rsidRDefault="004E1EDF" w:rsidP="003F3B1C">
      <w:pPr>
        <w:spacing w:after="0" w:line="240" w:lineRule="auto"/>
        <w:jc w:val="both"/>
        <w:rPr>
          <w:rFonts w:ascii="Arial" w:eastAsiaTheme="minorEastAsia" w:hAnsi="Arial" w:cs="Arial"/>
          <w:sz w:val="19"/>
          <w:szCs w:val="19"/>
        </w:rPr>
      </w:pPr>
    </w:p>
    <w:p w14:paraId="5CADFB5F" w14:textId="77777777" w:rsidR="00C51A53" w:rsidRPr="00DC1709" w:rsidRDefault="00C51A53" w:rsidP="003F3B1C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sz w:val="19"/>
          <w:szCs w:val="19"/>
        </w:rPr>
      </w:pPr>
    </w:p>
    <w:tbl>
      <w:tblPr>
        <w:tblpPr w:leftFromText="180" w:rightFromText="180" w:vertAnchor="text" w:horzAnchor="margin" w:tblpY="-71"/>
        <w:tblW w:w="9180" w:type="dxa"/>
        <w:tblLook w:val="04A0" w:firstRow="1" w:lastRow="0" w:firstColumn="1" w:lastColumn="0" w:noHBand="0" w:noVBand="1"/>
      </w:tblPr>
      <w:tblGrid>
        <w:gridCol w:w="2420"/>
        <w:gridCol w:w="6760"/>
      </w:tblGrid>
      <w:tr w:rsidR="004858DD" w:rsidRPr="009C0070" w14:paraId="5E6A34DD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19914521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>PRESSEMITTEILUNG ERSTELLT FÜR:</w:t>
            </w:r>
          </w:p>
        </w:tc>
        <w:tc>
          <w:tcPr>
            <w:tcW w:w="6760" w:type="dxa"/>
            <w:noWrap/>
            <w:vAlign w:val="center"/>
            <w:hideMark/>
          </w:tcPr>
          <w:p w14:paraId="7515BFC1" w14:textId="77777777" w:rsidR="004858DD" w:rsidRPr="009C0070" w:rsidRDefault="007C3681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>YANMAR Europe BV, PO Box 30112, 1303 AC Almere, Niederlande</w:t>
            </w:r>
          </w:p>
        </w:tc>
      </w:tr>
      <w:tr w:rsidR="004858DD" w:rsidRPr="00CE2A92" w14:paraId="384D4C63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2B7AF5E7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>HINWEIS:</w:t>
            </w:r>
          </w:p>
        </w:tc>
        <w:tc>
          <w:tcPr>
            <w:tcW w:w="6760" w:type="dxa"/>
            <w:noWrap/>
            <w:vAlign w:val="center"/>
            <w:hideMark/>
          </w:tcPr>
          <w:p w14:paraId="27385CD0" w14:textId="77777777" w:rsidR="004858DD" w:rsidRPr="00CE2A92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>Alle Handelsnamen und Warenzeichen sind anerkannt und geschützt</w:t>
            </w:r>
          </w:p>
        </w:tc>
      </w:tr>
      <w:tr w:rsidR="004858DD" w:rsidRPr="009C0070" w14:paraId="5EEB2672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08784DFB" w14:textId="77777777" w:rsidR="004858DD" w:rsidRPr="009C0070" w:rsidRDefault="00463CC2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>HOCHAUFLÖSENDE BILDER:</w:t>
            </w:r>
          </w:p>
        </w:tc>
        <w:tc>
          <w:tcPr>
            <w:tcW w:w="6760" w:type="dxa"/>
            <w:noWrap/>
            <w:vAlign w:val="center"/>
          </w:tcPr>
          <w:p w14:paraId="0A544BC3" w14:textId="6AE10347" w:rsidR="004858DD" w:rsidRPr="009C0070" w:rsidRDefault="00CE2A92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hyperlink r:id="rId8" w:history="1">
              <w:r w:rsidRPr="00363A7A">
                <w:rPr>
                  <w:rStyle w:val="Hyperlink"/>
                  <w:rFonts w:ascii="Arial" w:eastAsia="Times New Roman" w:hAnsi="Arial" w:cs="Arial"/>
                  <w:sz w:val="19"/>
                  <w:szCs w:val="19"/>
                </w:rPr>
                <w:t>https://www.yanmar.com/eu/agri/de/vorstellung-der-5-jahres-garantie-von-yanmar-bei-salonvert/</w:t>
              </w:r>
            </w:hyperlink>
            <w:r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 xml:space="preserve"> </w:t>
            </w:r>
          </w:p>
        </w:tc>
      </w:tr>
      <w:tr w:rsidR="004858DD" w:rsidRPr="003B514C" w14:paraId="13FEFF01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7E2EBC80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>LESERANFRAGEN AN:</w:t>
            </w:r>
          </w:p>
        </w:tc>
        <w:tc>
          <w:tcPr>
            <w:tcW w:w="6760" w:type="dxa"/>
            <w:noWrap/>
            <w:vAlign w:val="center"/>
            <w:hideMark/>
          </w:tcPr>
          <w:p w14:paraId="62027994" w14:textId="77777777" w:rsidR="004858DD" w:rsidRPr="009C0070" w:rsidRDefault="004A13A2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>Dana van Kammen, Marketing. A. Manager</w:t>
            </w:r>
          </w:p>
        </w:tc>
      </w:tr>
      <w:tr w:rsidR="004858DD" w:rsidRPr="009C0070" w14:paraId="50CC491E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388993D8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>MEDIENANFRAGEN AN:</w:t>
            </w:r>
          </w:p>
        </w:tc>
        <w:tc>
          <w:tcPr>
            <w:tcW w:w="6760" w:type="dxa"/>
            <w:noWrap/>
            <w:vAlign w:val="center"/>
            <w:hideMark/>
          </w:tcPr>
          <w:p w14:paraId="10F98E14" w14:textId="77777777" w:rsidR="004858DD" w:rsidRPr="009C0070" w:rsidRDefault="007C3681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de-DE"/>
              </w:rPr>
              <w:t xml:space="preserve">YANMAR Europe BV, Marketing dpt., PO Box 30112, 1303 AC Almere, Niederlande, </w:t>
            </w:r>
            <w:hyperlink r:id="rId9" w:history="1">
              <w:r>
                <w:rPr>
                  <w:rStyle w:val="Hyperlink"/>
                  <w:rFonts w:ascii="Arial" w:eastAsia="Times New Roman" w:hAnsi="Arial" w:cs="Arial"/>
                  <w:sz w:val="19"/>
                  <w:szCs w:val="19"/>
                  <w:lang w:val="de-DE"/>
                </w:rPr>
                <w:t>d</w:t>
              </w:r>
              <w:r>
                <w:rPr>
                  <w:rStyle w:val="Hyperlink"/>
                  <w:rFonts w:ascii="Arial" w:hAnsi="Arial" w:cs="Arial"/>
                  <w:sz w:val="19"/>
                  <w:szCs w:val="19"/>
                  <w:lang w:val="de-DE"/>
                </w:rPr>
                <w:t>ana_vankammen@yanmar.com</w:t>
              </w:r>
            </w:hyperlink>
          </w:p>
        </w:tc>
      </w:tr>
    </w:tbl>
    <w:p w14:paraId="481DD20C" w14:textId="77777777" w:rsidR="004A13A2" w:rsidRPr="00DC1709" w:rsidRDefault="004A13A2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sz w:val="19"/>
          <w:szCs w:val="19"/>
        </w:rPr>
      </w:pPr>
    </w:p>
    <w:p w14:paraId="3B100182" w14:textId="77777777" w:rsidR="003F3B1C" w:rsidRPr="00DC1709" w:rsidRDefault="001F21A1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sz w:val="19"/>
          <w:szCs w:val="19"/>
        </w:rPr>
      </w:pPr>
      <w:r>
        <w:rPr>
          <w:rFonts w:ascii="Arial" w:eastAsiaTheme="minorEastAsia" w:hAnsi="Arial" w:cs="Arial"/>
          <w:sz w:val="19"/>
          <w:szCs w:val="19"/>
          <w:lang w:val="de-DE"/>
        </w:rPr>
        <w:t>Ende</w:t>
      </w:r>
      <w:bookmarkEnd w:id="0"/>
    </w:p>
    <w:sectPr w:rsidR="003F3B1C" w:rsidRPr="00DC1709" w:rsidSect="00CF74BA">
      <w:headerReference w:type="default" r:id="rId10"/>
      <w:pgSz w:w="12240" w:h="15840"/>
      <w:pgMar w:top="2268" w:right="1440" w:bottom="709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3279B" w14:textId="77777777" w:rsidR="005A6AA5" w:rsidRDefault="005A6AA5" w:rsidP="003B54DD">
      <w:pPr>
        <w:spacing w:after="0" w:line="240" w:lineRule="auto"/>
      </w:pPr>
      <w:r>
        <w:separator/>
      </w:r>
    </w:p>
  </w:endnote>
  <w:endnote w:type="continuationSeparator" w:id="0">
    <w:p w14:paraId="1D03A7D4" w14:textId="77777777" w:rsidR="005A6AA5" w:rsidRDefault="005A6AA5" w:rsidP="003B5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6A853" w14:textId="77777777" w:rsidR="005A6AA5" w:rsidRDefault="005A6AA5" w:rsidP="003B54DD">
      <w:pPr>
        <w:spacing w:after="0" w:line="240" w:lineRule="auto"/>
      </w:pPr>
      <w:r>
        <w:separator/>
      </w:r>
    </w:p>
  </w:footnote>
  <w:footnote w:type="continuationSeparator" w:id="0">
    <w:p w14:paraId="490A236F" w14:textId="77777777" w:rsidR="005A6AA5" w:rsidRDefault="005A6AA5" w:rsidP="003B54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B6766" w14:textId="77777777" w:rsidR="00F97255" w:rsidRDefault="00674AB8">
    <w:pPr>
      <w:pStyle w:val="Header"/>
    </w:pPr>
    <w:r>
      <w:rPr>
        <w:noProof/>
        <w:lang w:val="de-DE"/>
      </w:rPr>
      <w:drawing>
        <wp:anchor distT="0" distB="0" distL="114300" distR="114300" simplePos="0" relativeHeight="251658240" behindDoc="0" locked="0" layoutInCell="1" allowOverlap="1" wp14:anchorId="6426F790" wp14:editId="45F42C4C">
          <wp:simplePos x="0" y="0"/>
          <wp:positionH relativeFrom="column">
            <wp:posOffset>4619625</wp:posOffset>
          </wp:positionH>
          <wp:positionV relativeFrom="paragraph">
            <wp:posOffset>16510</wp:posOffset>
          </wp:positionV>
          <wp:extent cx="1276350" cy="170815"/>
          <wp:effectExtent l="0" t="0" r="0" b="635"/>
          <wp:wrapSquare wrapText="bothSides"/>
          <wp:docPr id="4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_newcolor_logotype.g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170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/>
      </w:rPr>
      <w:drawing>
        <wp:inline distT="0" distB="0" distL="0" distR="0" wp14:anchorId="43544969" wp14:editId="139106E8">
          <wp:extent cx="742581" cy="371475"/>
          <wp:effectExtent l="0" t="0" r="635" b="0"/>
          <wp:docPr id="4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_newcolor_FLYING Y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126" cy="37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C00A2"/>
    <w:multiLevelType w:val="hybridMultilevel"/>
    <w:tmpl w:val="D5744332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B3882"/>
    <w:multiLevelType w:val="hybridMultilevel"/>
    <w:tmpl w:val="022462F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A623F"/>
    <w:multiLevelType w:val="hybridMultilevel"/>
    <w:tmpl w:val="B80A0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E2D80"/>
    <w:multiLevelType w:val="hybridMultilevel"/>
    <w:tmpl w:val="6F5EE4F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107530"/>
    <w:multiLevelType w:val="hybridMultilevel"/>
    <w:tmpl w:val="1E5E5D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722B70"/>
    <w:multiLevelType w:val="hybridMultilevel"/>
    <w:tmpl w:val="2B9A302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5E592B"/>
    <w:multiLevelType w:val="hybridMultilevel"/>
    <w:tmpl w:val="FD82F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CB6A54"/>
    <w:multiLevelType w:val="hybridMultilevel"/>
    <w:tmpl w:val="CCDCBF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665E64"/>
    <w:multiLevelType w:val="hybridMultilevel"/>
    <w:tmpl w:val="D3BC588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EC22A3B"/>
    <w:multiLevelType w:val="hybridMultilevel"/>
    <w:tmpl w:val="C054D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FB2D82"/>
    <w:multiLevelType w:val="hybridMultilevel"/>
    <w:tmpl w:val="F9E6B6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20E1A4E"/>
    <w:multiLevelType w:val="hybridMultilevel"/>
    <w:tmpl w:val="3D4E3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A127BC"/>
    <w:multiLevelType w:val="hybridMultilevel"/>
    <w:tmpl w:val="011ABA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7A2359"/>
    <w:multiLevelType w:val="hybridMultilevel"/>
    <w:tmpl w:val="7786D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BE3BE9"/>
    <w:multiLevelType w:val="hybridMultilevel"/>
    <w:tmpl w:val="19C2A03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D76BF"/>
    <w:multiLevelType w:val="hybridMultilevel"/>
    <w:tmpl w:val="AB02DAC8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386688"/>
    <w:multiLevelType w:val="hybridMultilevel"/>
    <w:tmpl w:val="7D745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D370EB"/>
    <w:multiLevelType w:val="multilevel"/>
    <w:tmpl w:val="6BDC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1008A5"/>
    <w:multiLevelType w:val="hybridMultilevel"/>
    <w:tmpl w:val="934A09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176DA2"/>
    <w:multiLevelType w:val="hybridMultilevel"/>
    <w:tmpl w:val="BB564ADE"/>
    <w:lvl w:ilvl="0" w:tplc="B0B20A4E">
      <w:start w:val="1"/>
      <w:numFmt w:val="decimal"/>
      <w:lvlText w:val="%1."/>
      <w:lvlJc w:val="left"/>
      <w:pPr>
        <w:ind w:left="556" w:hanging="556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D42411B"/>
    <w:multiLevelType w:val="hybridMultilevel"/>
    <w:tmpl w:val="0C6610EC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EB601E2"/>
    <w:multiLevelType w:val="hybridMultilevel"/>
    <w:tmpl w:val="A14AFFF8"/>
    <w:lvl w:ilvl="0" w:tplc="0486E86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050981"/>
    <w:multiLevelType w:val="hybridMultilevel"/>
    <w:tmpl w:val="01821826"/>
    <w:lvl w:ilvl="0" w:tplc="76CE4532">
      <w:start w:val="128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A37F65"/>
    <w:multiLevelType w:val="hybridMultilevel"/>
    <w:tmpl w:val="EA7E73EE"/>
    <w:lvl w:ilvl="0" w:tplc="79BC99E2">
      <w:start w:val="1"/>
      <w:numFmt w:val="decimal"/>
      <w:lvlText w:val="%1."/>
      <w:lvlJc w:val="left"/>
      <w:pPr>
        <w:ind w:left="499" w:hanging="499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0"/>
  </w:num>
  <w:num w:numId="3">
    <w:abstractNumId w:val="18"/>
  </w:num>
  <w:num w:numId="4">
    <w:abstractNumId w:val="19"/>
  </w:num>
  <w:num w:numId="5">
    <w:abstractNumId w:val="12"/>
  </w:num>
  <w:num w:numId="6">
    <w:abstractNumId w:val="20"/>
  </w:num>
  <w:num w:numId="7">
    <w:abstractNumId w:val="0"/>
  </w:num>
  <w:num w:numId="8">
    <w:abstractNumId w:val="15"/>
  </w:num>
  <w:num w:numId="9">
    <w:abstractNumId w:val="14"/>
  </w:num>
  <w:num w:numId="10">
    <w:abstractNumId w:val="1"/>
  </w:num>
  <w:num w:numId="11">
    <w:abstractNumId w:val="23"/>
  </w:num>
  <w:num w:numId="12">
    <w:abstractNumId w:val="3"/>
  </w:num>
  <w:num w:numId="13">
    <w:abstractNumId w:val="8"/>
  </w:num>
  <w:num w:numId="14">
    <w:abstractNumId w:val="17"/>
  </w:num>
  <w:num w:numId="15">
    <w:abstractNumId w:val="22"/>
  </w:num>
  <w:num w:numId="16">
    <w:abstractNumId w:val="6"/>
  </w:num>
  <w:num w:numId="17">
    <w:abstractNumId w:val="13"/>
  </w:num>
  <w:num w:numId="18">
    <w:abstractNumId w:val="2"/>
  </w:num>
  <w:num w:numId="19">
    <w:abstractNumId w:val="9"/>
  </w:num>
  <w:num w:numId="20">
    <w:abstractNumId w:val="16"/>
  </w:num>
  <w:num w:numId="21">
    <w:abstractNumId w:val="21"/>
  </w:num>
  <w:num w:numId="22">
    <w:abstractNumId w:val="11"/>
  </w:num>
  <w:num w:numId="23">
    <w:abstractNumId w:val="4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AA5"/>
    <w:rsid w:val="00001E5E"/>
    <w:rsid w:val="000030B6"/>
    <w:rsid w:val="00006F1C"/>
    <w:rsid w:val="000112AD"/>
    <w:rsid w:val="0001482B"/>
    <w:rsid w:val="00017A94"/>
    <w:rsid w:val="000267B4"/>
    <w:rsid w:val="00033952"/>
    <w:rsid w:val="0004745A"/>
    <w:rsid w:val="00047A0A"/>
    <w:rsid w:val="0005060B"/>
    <w:rsid w:val="0005303C"/>
    <w:rsid w:val="00053D27"/>
    <w:rsid w:val="0005422D"/>
    <w:rsid w:val="000575D6"/>
    <w:rsid w:val="00057CF4"/>
    <w:rsid w:val="0006179C"/>
    <w:rsid w:val="000650F6"/>
    <w:rsid w:val="0006651F"/>
    <w:rsid w:val="00066E50"/>
    <w:rsid w:val="00067404"/>
    <w:rsid w:val="00076A30"/>
    <w:rsid w:val="0008046C"/>
    <w:rsid w:val="000955C8"/>
    <w:rsid w:val="000958FF"/>
    <w:rsid w:val="000A059B"/>
    <w:rsid w:val="000A2026"/>
    <w:rsid w:val="000A2605"/>
    <w:rsid w:val="000A2BA2"/>
    <w:rsid w:val="000A7807"/>
    <w:rsid w:val="000B2F92"/>
    <w:rsid w:val="000B51CB"/>
    <w:rsid w:val="000B67C6"/>
    <w:rsid w:val="000C07EF"/>
    <w:rsid w:val="000C283B"/>
    <w:rsid w:val="000C33F5"/>
    <w:rsid w:val="000C64C9"/>
    <w:rsid w:val="000D0973"/>
    <w:rsid w:val="000D5ACF"/>
    <w:rsid w:val="000D682C"/>
    <w:rsid w:val="000E0CEC"/>
    <w:rsid w:val="000E1917"/>
    <w:rsid w:val="000E424A"/>
    <w:rsid w:val="000F1D2D"/>
    <w:rsid w:val="000F7C5B"/>
    <w:rsid w:val="00102062"/>
    <w:rsid w:val="0010243A"/>
    <w:rsid w:val="00105932"/>
    <w:rsid w:val="00107E5F"/>
    <w:rsid w:val="00112735"/>
    <w:rsid w:val="001157EB"/>
    <w:rsid w:val="001235FD"/>
    <w:rsid w:val="00130583"/>
    <w:rsid w:val="001362E9"/>
    <w:rsid w:val="00142002"/>
    <w:rsid w:val="001433DE"/>
    <w:rsid w:val="00143E68"/>
    <w:rsid w:val="0014653E"/>
    <w:rsid w:val="001519C2"/>
    <w:rsid w:val="0015527B"/>
    <w:rsid w:val="00160DE7"/>
    <w:rsid w:val="00161D39"/>
    <w:rsid w:val="00162452"/>
    <w:rsid w:val="0016335B"/>
    <w:rsid w:val="001639E3"/>
    <w:rsid w:val="00163CAA"/>
    <w:rsid w:val="00163D57"/>
    <w:rsid w:val="00165145"/>
    <w:rsid w:val="0016643C"/>
    <w:rsid w:val="00171263"/>
    <w:rsid w:val="00187315"/>
    <w:rsid w:val="00190D97"/>
    <w:rsid w:val="001933FF"/>
    <w:rsid w:val="00193FCD"/>
    <w:rsid w:val="001A073C"/>
    <w:rsid w:val="001A1858"/>
    <w:rsid w:val="001B511D"/>
    <w:rsid w:val="001E3DCE"/>
    <w:rsid w:val="001E68FB"/>
    <w:rsid w:val="001F21A1"/>
    <w:rsid w:val="001F2A96"/>
    <w:rsid w:val="001F33EA"/>
    <w:rsid w:val="001F74CB"/>
    <w:rsid w:val="001F77D0"/>
    <w:rsid w:val="00201F6A"/>
    <w:rsid w:val="00210142"/>
    <w:rsid w:val="00214B0E"/>
    <w:rsid w:val="0021610D"/>
    <w:rsid w:val="00217C1F"/>
    <w:rsid w:val="00223690"/>
    <w:rsid w:val="00224BBF"/>
    <w:rsid w:val="002266C1"/>
    <w:rsid w:val="00231906"/>
    <w:rsid w:val="002347F2"/>
    <w:rsid w:val="0023558A"/>
    <w:rsid w:val="00236AC7"/>
    <w:rsid w:val="0024504C"/>
    <w:rsid w:val="002616A4"/>
    <w:rsid w:val="002628CB"/>
    <w:rsid w:val="00265488"/>
    <w:rsid w:val="002656C4"/>
    <w:rsid w:val="00265A16"/>
    <w:rsid w:val="002668CE"/>
    <w:rsid w:val="00270D84"/>
    <w:rsid w:val="0027210D"/>
    <w:rsid w:val="0027765E"/>
    <w:rsid w:val="002841D8"/>
    <w:rsid w:val="002902A9"/>
    <w:rsid w:val="00290774"/>
    <w:rsid w:val="00291CE7"/>
    <w:rsid w:val="002922A2"/>
    <w:rsid w:val="00293F84"/>
    <w:rsid w:val="00295C5A"/>
    <w:rsid w:val="002A386B"/>
    <w:rsid w:val="002B4480"/>
    <w:rsid w:val="002B4A9F"/>
    <w:rsid w:val="002B799F"/>
    <w:rsid w:val="002C00FB"/>
    <w:rsid w:val="002C1B36"/>
    <w:rsid w:val="002D1E34"/>
    <w:rsid w:val="002D205A"/>
    <w:rsid w:val="002D3A5F"/>
    <w:rsid w:val="002D6257"/>
    <w:rsid w:val="002D78B8"/>
    <w:rsid w:val="002E3B3D"/>
    <w:rsid w:val="002E6942"/>
    <w:rsid w:val="002E6BC3"/>
    <w:rsid w:val="002E717D"/>
    <w:rsid w:val="002F26C5"/>
    <w:rsid w:val="002F33D6"/>
    <w:rsid w:val="002F5A2D"/>
    <w:rsid w:val="002F7548"/>
    <w:rsid w:val="0030334D"/>
    <w:rsid w:val="0030402E"/>
    <w:rsid w:val="0031714A"/>
    <w:rsid w:val="00323FE3"/>
    <w:rsid w:val="003313AB"/>
    <w:rsid w:val="003317E1"/>
    <w:rsid w:val="0033364D"/>
    <w:rsid w:val="003340EF"/>
    <w:rsid w:val="00335153"/>
    <w:rsid w:val="00337197"/>
    <w:rsid w:val="00337318"/>
    <w:rsid w:val="003375DA"/>
    <w:rsid w:val="00341226"/>
    <w:rsid w:val="00341CE0"/>
    <w:rsid w:val="00342B3F"/>
    <w:rsid w:val="00374A3A"/>
    <w:rsid w:val="0037632E"/>
    <w:rsid w:val="00381025"/>
    <w:rsid w:val="0038193B"/>
    <w:rsid w:val="00383109"/>
    <w:rsid w:val="00383210"/>
    <w:rsid w:val="003848FA"/>
    <w:rsid w:val="00387F77"/>
    <w:rsid w:val="00390730"/>
    <w:rsid w:val="0039245B"/>
    <w:rsid w:val="00392894"/>
    <w:rsid w:val="00393C71"/>
    <w:rsid w:val="00393E40"/>
    <w:rsid w:val="003966B7"/>
    <w:rsid w:val="003B2FED"/>
    <w:rsid w:val="003B514C"/>
    <w:rsid w:val="003B54DD"/>
    <w:rsid w:val="003C09A2"/>
    <w:rsid w:val="003C18F2"/>
    <w:rsid w:val="003C1BA1"/>
    <w:rsid w:val="003D6B13"/>
    <w:rsid w:val="003E0DAF"/>
    <w:rsid w:val="003E1DB6"/>
    <w:rsid w:val="003E42F6"/>
    <w:rsid w:val="003E5EE5"/>
    <w:rsid w:val="003F064D"/>
    <w:rsid w:val="003F0CF2"/>
    <w:rsid w:val="003F15EB"/>
    <w:rsid w:val="003F3458"/>
    <w:rsid w:val="003F3B1C"/>
    <w:rsid w:val="003F465D"/>
    <w:rsid w:val="004012BC"/>
    <w:rsid w:val="00402A43"/>
    <w:rsid w:val="00405C85"/>
    <w:rsid w:val="00407499"/>
    <w:rsid w:val="00407588"/>
    <w:rsid w:val="00407C19"/>
    <w:rsid w:val="00416D87"/>
    <w:rsid w:val="00420720"/>
    <w:rsid w:val="0042109A"/>
    <w:rsid w:val="00421DC1"/>
    <w:rsid w:val="00424E42"/>
    <w:rsid w:val="0042525C"/>
    <w:rsid w:val="00425421"/>
    <w:rsid w:val="00427A98"/>
    <w:rsid w:val="00427F36"/>
    <w:rsid w:val="00430AD8"/>
    <w:rsid w:val="00430B8E"/>
    <w:rsid w:val="00431DFF"/>
    <w:rsid w:val="00434FE2"/>
    <w:rsid w:val="00445E64"/>
    <w:rsid w:val="00446818"/>
    <w:rsid w:val="0045289C"/>
    <w:rsid w:val="00454585"/>
    <w:rsid w:val="0045547D"/>
    <w:rsid w:val="00460819"/>
    <w:rsid w:val="0046328D"/>
    <w:rsid w:val="00463CC2"/>
    <w:rsid w:val="004675F4"/>
    <w:rsid w:val="00473E8B"/>
    <w:rsid w:val="004756A7"/>
    <w:rsid w:val="00475A84"/>
    <w:rsid w:val="00476467"/>
    <w:rsid w:val="00476D9B"/>
    <w:rsid w:val="00480A81"/>
    <w:rsid w:val="0048479E"/>
    <w:rsid w:val="00485326"/>
    <w:rsid w:val="004858DD"/>
    <w:rsid w:val="00487E97"/>
    <w:rsid w:val="00491B05"/>
    <w:rsid w:val="004925B3"/>
    <w:rsid w:val="00493EA6"/>
    <w:rsid w:val="004947B7"/>
    <w:rsid w:val="00495C7D"/>
    <w:rsid w:val="0049709A"/>
    <w:rsid w:val="004976C8"/>
    <w:rsid w:val="004A13A2"/>
    <w:rsid w:val="004A3F58"/>
    <w:rsid w:val="004A4791"/>
    <w:rsid w:val="004A6EBF"/>
    <w:rsid w:val="004B03C7"/>
    <w:rsid w:val="004B0E80"/>
    <w:rsid w:val="004B4330"/>
    <w:rsid w:val="004B45ED"/>
    <w:rsid w:val="004B6C96"/>
    <w:rsid w:val="004B7B88"/>
    <w:rsid w:val="004C136E"/>
    <w:rsid w:val="004C2745"/>
    <w:rsid w:val="004C48EC"/>
    <w:rsid w:val="004C52D6"/>
    <w:rsid w:val="004C7F9C"/>
    <w:rsid w:val="004D3702"/>
    <w:rsid w:val="004D5122"/>
    <w:rsid w:val="004E0C65"/>
    <w:rsid w:val="004E1EDF"/>
    <w:rsid w:val="004E2C9D"/>
    <w:rsid w:val="004F26C2"/>
    <w:rsid w:val="004F3DB6"/>
    <w:rsid w:val="004F467B"/>
    <w:rsid w:val="004F69DB"/>
    <w:rsid w:val="004F6DFE"/>
    <w:rsid w:val="004F6F96"/>
    <w:rsid w:val="0050128A"/>
    <w:rsid w:val="00501C39"/>
    <w:rsid w:val="00503E3C"/>
    <w:rsid w:val="00504C16"/>
    <w:rsid w:val="00504F69"/>
    <w:rsid w:val="00512316"/>
    <w:rsid w:val="00513AD0"/>
    <w:rsid w:val="005274B7"/>
    <w:rsid w:val="00531E27"/>
    <w:rsid w:val="00531E89"/>
    <w:rsid w:val="00534DD3"/>
    <w:rsid w:val="005375AE"/>
    <w:rsid w:val="0054395A"/>
    <w:rsid w:val="00547C39"/>
    <w:rsid w:val="00547E25"/>
    <w:rsid w:val="00552E9A"/>
    <w:rsid w:val="0055723C"/>
    <w:rsid w:val="00557692"/>
    <w:rsid w:val="00561F56"/>
    <w:rsid w:val="00562319"/>
    <w:rsid w:val="00562C70"/>
    <w:rsid w:val="00565AE2"/>
    <w:rsid w:val="0056670F"/>
    <w:rsid w:val="00570808"/>
    <w:rsid w:val="00570D6F"/>
    <w:rsid w:val="00585486"/>
    <w:rsid w:val="00587B76"/>
    <w:rsid w:val="00592749"/>
    <w:rsid w:val="005A09AB"/>
    <w:rsid w:val="005A5BB5"/>
    <w:rsid w:val="005A6AA5"/>
    <w:rsid w:val="005A7EA0"/>
    <w:rsid w:val="005B1901"/>
    <w:rsid w:val="005B422A"/>
    <w:rsid w:val="005B599B"/>
    <w:rsid w:val="005C13FA"/>
    <w:rsid w:val="005C2523"/>
    <w:rsid w:val="005C3F1C"/>
    <w:rsid w:val="005C6431"/>
    <w:rsid w:val="005D059F"/>
    <w:rsid w:val="005D180F"/>
    <w:rsid w:val="005E1C1A"/>
    <w:rsid w:val="005E3879"/>
    <w:rsid w:val="005E52B5"/>
    <w:rsid w:val="005F532F"/>
    <w:rsid w:val="005F7080"/>
    <w:rsid w:val="006039B0"/>
    <w:rsid w:val="006063A3"/>
    <w:rsid w:val="006111DB"/>
    <w:rsid w:val="0061304B"/>
    <w:rsid w:val="006146D3"/>
    <w:rsid w:val="0062339A"/>
    <w:rsid w:val="006234AC"/>
    <w:rsid w:val="00623E7D"/>
    <w:rsid w:val="0062430E"/>
    <w:rsid w:val="00624D44"/>
    <w:rsid w:val="00625638"/>
    <w:rsid w:val="00626C98"/>
    <w:rsid w:val="00633341"/>
    <w:rsid w:val="00633A6A"/>
    <w:rsid w:val="006359D5"/>
    <w:rsid w:val="00635ABE"/>
    <w:rsid w:val="00636786"/>
    <w:rsid w:val="0065043B"/>
    <w:rsid w:val="006557F9"/>
    <w:rsid w:val="0065652F"/>
    <w:rsid w:val="00660974"/>
    <w:rsid w:val="00662B16"/>
    <w:rsid w:val="00663F4C"/>
    <w:rsid w:val="00665420"/>
    <w:rsid w:val="00670DD7"/>
    <w:rsid w:val="00672C1D"/>
    <w:rsid w:val="006734EF"/>
    <w:rsid w:val="00674AB8"/>
    <w:rsid w:val="00676B7D"/>
    <w:rsid w:val="00680E07"/>
    <w:rsid w:val="006813A2"/>
    <w:rsid w:val="00682269"/>
    <w:rsid w:val="00686C58"/>
    <w:rsid w:val="006A4A67"/>
    <w:rsid w:val="006A56FA"/>
    <w:rsid w:val="006B4970"/>
    <w:rsid w:val="006B58EA"/>
    <w:rsid w:val="006C0296"/>
    <w:rsid w:val="006C1D02"/>
    <w:rsid w:val="006C4E86"/>
    <w:rsid w:val="006C724B"/>
    <w:rsid w:val="006C79FD"/>
    <w:rsid w:val="006D3AA7"/>
    <w:rsid w:val="006D7739"/>
    <w:rsid w:val="006F2B0A"/>
    <w:rsid w:val="006F2D86"/>
    <w:rsid w:val="00704DE9"/>
    <w:rsid w:val="00707E9C"/>
    <w:rsid w:val="00715CBD"/>
    <w:rsid w:val="0072102D"/>
    <w:rsid w:val="00724985"/>
    <w:rsid w:val="0073082E"/>
    <w:rsid w:val="0073213B"/>
    <w:rsid w:val="00743341"/>
    <w:rsid w:val="00745B6C"/>
    <w:rsid w:val="007510DA"/>
    <w:rsid w:val="0075537B"/>
    <w:rsid w:val="007622E7"/>
    <w:rsid w:val="007641E2"/>
    <w:rsid w:val="00764709"/>
    <w:rsid w:val="00775BC6"/>
    <w:rsid w:val="0077650F"/>
    <w:rsid w:val="007813F9"/>
    <w:rsid w:val="0078567F"/>
    <w:rsid w:val="00785C2A"/>
    <w:rsid w:val="00793440"/>
    <w:rsid w:val="007A0987"/>
    <w:rsid w:val="007A2C5C"/>
    <w:rsid w:val="007B0849"/>
    <w:rsid w:val="007B5125"/>
    <w:rsid w:val="007B53F9"/>
    <w:rsid w:val="007B697B"/>
    <w:rsid w:val="007B75D9"/>
    <w:rsid w:val="007B7A74"/>
    <w:rsid w:val="007C18C8"/>
    <w:rsid w:val="007C1CB1"/>
    <w:rsid w:val="007C3681"/>
    <w:rsid w:val="007C7441"/>
    <w:rsid w:val="007D2E80"/>
    <w:rsid w:val="007D4144"/>
    <w:rsid w:val="007E2121"/>
    <w:rsid w:val="007E28CD"/>
    <w:rsid w:val="007E69F6"/>
    <w:rsid w:val="007F3223"/>
    <w:rsid w:val="007F636F"/>
    <w:rsid w:val="00800332"/>
    <w:rsid w:val="008008C9"/>
    <w:rsid w:val="008018BD"/>
    <w:rsid w:val="00804BB2"/>
    <w:rsid w:val="00805CA0"/>
    <w:rsid w:val="00811A00"/>
    <w:rsid w:val="00813374"/>
    <w:rsid w:val="00814227"/>
    <w:rsid w:val="00814D6A"/>
    <w:rsid w:val="008156D3"/>
    <w:rsid w:val="008257DE"/>
    <w:rsid w:val="00827DDD"/>
    <w:rsid w:val="00827E96"/>
    <w:rsid w:val="008307BD"/>
    <w:rsid w:val="00831E02"/>
    <w:rsid w:val="00832884"/>
    <w:rsid w:val="00833679"/>
    <w:rsid w:val="00837321"/>
    <w:rsid w:val="0084366F"/>
    <w:rsid w:val="00847B08"/>
    <w:rsid w:val="00851042"/>
    <w:rsid w:val="00855B1E"/>
    <w:rsid w:val="00857D1F"/>
    <w:rsid w:val="00861F73"/>
    <w:rsid w:val="00865860"/>
    <w:rsid w:val="00866C43"/>
    <w:rsid w:val="00867E02"/>
    <w:rsid w:val="008718F8"/>
    <w:rsid w:val="00871E3B"/>
    <w:rsid w:val="00873D8D"/>
    <w:rsid w:val="00880B8B"/>
    <w:rsid w:val="00882B24"/>
    <w:rsid w:val="00886008"/>
    <w:rsid w:val="0089171D"/>
    <w:rsid w:val="00891FB4"/>
    <w:rsid w:val="008926C4"/>
    <w:rsid w:val="008B340E"/>
    <w:rsid w:val="008B4BBB"/>
    <w:rsid w:val="008B524C"/>
    <w:rsid w:val="008B644A"/>
    <w:rsid w:val="008C1635"/>
    <w:rsid w:val="008C64BD"/>
    <w:rsid w:val="008D0A42"/>
    <w:rsid w:val="008D0C5A"/>
    <w:rsid w:val="008D363E"/>
    <w:rsid w:val="008D4D00"/>
    <w:rsid w:val="008E6662"/>
    <w:rsid w:val="008E710C"/>
    <w:rsid w:val="008F7EF8"/>
    <w:rsid w:val="00902262"/>
    <w:rsid w:val="009115DB"/>
    <w:rsid w:val="00912A1F"/>
    <w:rsid w:val="00912EC4"/>
    <w:rsid w:val="00920779"/>
    <w:rsid w:val="00932DCA"/>
    <w:rsid w:val="00934776"/>
    <w:rsid w:val="00935388"/>
    <w:rsid w:val="00937922"/>
    <w:rsid w:val="00940EDD"/>
    <w:rsid w:val="00951EAA"/>
    <w:rsid w:val="009570F1"/>
    <w:rsid w:val="00964964"/>
    <w:rsid w:val="00967C12"/>
    <w:rsid w:val="00971177"/>
    <w:rsid w:val="009762BB"/>
    <w:rsid w:val="00977485"/>
    <w:rsid w:val="0098104C"/>
    <w:rsid w:val="00983BAE"/>
    <w:rsid w:val="0098541F"/>
    <w:rsid w:val="00990569"/>
    <w:rsid w:val="009906B7"/>
    <w:rsid w:val="009952E2"/>
    <w:rsid w:val="009A3BD5"/>
    <w:rsid w:val="009A4CFE"/>
    <w:rsid w:val="009A657D"/>
    <w:rsid w:val="009A6951"/>
    <w:rsid w:val="009B40AC"/>
    <w:rsid w:val="009B5EC3"/>
    <w:rsid w:val="009C0070"/>
    <w:rsid w:val="009C1332"/>
    <w:rsid w:val="009C793D"/>
    <w:rsid w:val="009D142B"/>
    <w:rsid w:val="009D62AC"/>
    <w:rsid w:val="009D6FEC"/>
    <w:rsid w:val="009E1B5F"/>
    <w:rsid w:val="009E1E08"/>
    <w:rsid w:val="009E4B1E"/>
    <w:rsid w:val="009E4D66"/>
    <w:rsid w:val="009F1565"/>
    <w:rsid w:val="00A02D45"/>
    <w:rsid w:val="00A042C6"/>
    <w:rsid w:val="00A0495E"/>
    <w:rsid w:val="00A0778D"/>
    <w:rsid w:val="00A07CDE"/>
    <w:rsid w:val="00A1112E"/>
    <w:rsid w:val="00A11C7C"/>
    <w:rsid w:val="00A125E9"/>
    <w:rsid w:val="00A147A4"/>
    <w:rsid w:val="00A1550C"/>
    <w:rsid w:val="00A15615"/>
    <w:rsid w:val="00A22BC0"/>
    <w:rsid w:val="00A23129"/>
    <w:rsid w:val="00A24260"/>
    <w:rsid w:val="00A32520"/>
    <w:rsid w:val="00A329A8"/>
    <w:rsid w:val="00A34CBD"/>
    <w:rsid w:val="00A3635C"/>
    <w:rsid w:val="00A36413"/>
    <w:rsid w:val="00A3719A"/>
    <w:rsid w:val="00A37331"/>
    <w:rsid w:val="00A40D8C"/>
    <w:rsid w:val="00A4604F"/>
    <w:rsid w:val="00A47D7D"/>
    <w:rsid w:val="00A53F53"/>
    <w:rsid w:val="00A54123"/>
    <w:rsid w:val="00A609BB"/>
    <w:rsid w:val="00A61F11"/>
    <w:rsid w:val="00A620CB"/>
    <w:rsid w:val="00A65A03"/>
    <w:rsid w:val="00A65E9D"/>
    <w:rsid w:val="00A713BD"/>
    <w:rsid w:val="00A71B78"/>
    <w:rsid w:val="00A74695"/>
    <w:rsid w:val="00A74BF4"/>
    <w:rsid w:val="00A776ED"/>
    <w:rsid w:val="00A834B6"/>
    <w:rsid w:val="00A8582F"/>
    <w:rsid w:val="00A8775F"/>
    <w:rsid w:val="00A953FE"/>
    <w:rsid w:val="00A961C3"/>
    <w:rsid w:val="00AA5358"/>
    <w:rsid w:val="00AA71C8"/>
    <w:rsid w:val="00AB34ED"/>
    <w:rsid w:val="00AB37EC"/>
    <w:rsid w:val="00AB471E"/>
    <w:rsid w:val="00AB78B9"/>
    <w:rsid w:val="00AC0CE0"/>
    <w:rsid w:val="00AC0F2B"/>
    <w:rsid w:val="00AC1CCA"/>
    <w:rsid w:val="00AC2623"/>
    <w:rsid w:val="00AC31B7"/>
    <w:rsid w:val="00AC39F2"/>
    <w:rsid w:val="00AC3A6D"/>
    <w:rsid w:val="00AC41DC"/>
    <w:rsid w:val="00AC4938"/>
    <w:rsid w:val="00AC6832"/>
    <w:rsid w:val="00AC6A87"/>
    <w:rsid w:val="00AC71B1"/>
    <w:rsid w:val="00AD0ABB"/>
    <w:rsid w:val="00AD2DE2"/>
    <w:rsid w:val="00AD5470"/>
    <w:rsid w:val="00AD6D68"/>
    <w:rsid w:val="00AE25F6"/>
    <w:rsid w:val="00AE6AD2"/>
    <w:rsid w:val="00AF4E06"/>
    <w:rsid w:val="00AF53B9"/>
    <w:rsid w:val="00AF57A3"/>
    <w:rsid w:val="00AF5C88"/>
    <w:rsid w:val="00B053D5"/>
    <w:rsid w:val="00B10D3F"/>
    <w:rsid w:val="00B12349"/>
    <w:rsid w:val="00B1277D"/>
    <w:rsid w:val="00B17F71"/>
    <w:rsid w:val="00B22B57"/>
    <w:rsid w:val="00B257B6"/>
    <w:rsid w:val="00B26249"/>
    <w:rsid w:val="00B30C6F"/>
    <w:rsid w:val="00B35BC3"/>
    <w:rsid w:val="00B35F0B"/>
    <w:rsid w:val="00B36407"/>
    <w:rsid w:val="00B36C8A"/>
    <w:rsid w:val="00B37CE0"/>
    <w:rsid w:val="00B409C2"/>
    <w:rsid w:val="00B4312D"/>
    <w:rsid w:val="00B46413"/>
    <w:rsid w:val="00B47691"/>
    <w:rsid w:val="00B5610B"/>
    <w:rsid w:val="00B56D41"/>
    <w:rsid w:val="00B62281"/>
    <w:rsid w:val="00B63ADF"/>
    <w:rsid w:val="00B66CB7"/>
    <w:rsid w:val="00B67F5D"/>
    <w:rsid w:val="00B72ED9"/>
    <w:rsid w:val="00B74110"/>
    <w:rsid w:val="00B76C54"/>
    <w:rsid w:val="00B80115"/>
    <w:rsid w:val="00B80DA5"/>
    <w:rsid w:val="00B8668D"/>
    <w:rsid w:val="00B91B59"/>
    <w:rsid w:val="00B9220E"/>
    <w:rsid w:val="00B94776"/>
    <w:rsid w:val="00B95907"/>
    <w:rsid w:val="00B97E5D"/>
    <w:rsid w:val="00BA1B32"/>
    <w:rsid w:val="00BA2C05"/>
    <w:rsid w:val="00BA4881"/>
    <w:rsid w:val="00BB063E"/>
    <w:rsid w:val="00BB25A5"/>
    <w:rsid w:val="00BB2C43"/>
    <w:rsid w:val="00BB442B"/>
    <w:rsid w:val="00BB4E89"/>
    <w:rsid w:val="00BB6BDB"/>
    <w:rsid w:val="00BB7FBF"/>
    <w:rsid w:val="00BC0745"/>
    <w:rsid w:val="00BD0A0E"/>
    <w:rsid w:val="00BD1432"/>
    <w:rsid w:val="00BD1FB8"/>
    <w:rsid w:val="00BD2FE4"/>
    <w:rsid w:val="00BD40E8"/>
    <w:rsid w:val="00BE2613"/>
    <w:rsid w:val="00BE7623"/>
    <w:rsid w:val="00BE7B1C"/>
    <w:rsid w:val="00BF4D81"/>
    <w:rsid w:val="00C01117"/>
    <w:rsid w:val="00C016D9"/>
    <w:rsid w:val="00C033BF"/>
    <w:rsid w:val="00C16BC4"/>
    <w:rsid w:val="00C2236E"/>
    <w:rsid w:val="00C26AAD"/>
    <w:rsid w:val="00C274B8"/>
    <w:rsid w:val="00C34F69"/>
    <w:rsid w:val="00C35F72"/>
    <w:rsid w:val="00C400D6"/>
    <w:rsid w:val="00C41295"/>
    <w:rsid w:val="00C43D4E"/>
    <w:rsid w:val="00C47FEF"/>
    <w:rsid w:val="00C50548"/>
    <w:rsid w:val="00C51A53"/>
    <w:rsid w:val="00C57560"/>
    <w:rsid w:val="00C60E3C"/>
    <w:rsid w:val="00C62233"/>
    <w:rsid w:val="00C63A52"/>
    <w:rsid w:val="00C65482"/>
    <w:rsid w:val="00C73C3A"/>
    <w:rsid w:val="00C75421"/>
    <w:rsid w:val="00C82C17"/>
    <w:rsid w:val="00C82F78"/>
    <w:rsid w:val="00C852C1"/>
    <w:rsid w:val="00C87CF5"/>
    <w:rsid w:val="00C92AC1"/>
    <w:rsid w:val="00CA032B"/>
    <w:rsid w:val="00CA640F"/>
    <w:rsid w:val="00CB446E"/>
    <w:rsid w:val="00CB587E"/>
    <w:rsid w:val="00CC37B6"/>
    <w:rsid w:val="00CC5DB1"/>
    <w:rsid w:val="00CC7E88"/>
    <w:rsid w:val="00CD09F6"/>
    <w:rsid w:val="00CD39F5"/>
    <w:rsid w:val="00CD55A5"/>
    <w:rsid w:val="00CE1618"/>
    <w:rsid w:val="00CE2A92"/>
    <w:rsid w:val="00CE3011"/>
    <w:rsid w:val="00CF0939"/>
    <w:rsid w:val="00CF22BA"/>
    <w:rsid w:val="00CF354F"/>
    <w:rsid w:val="00CF74BA"/>
    <w:rsid w:val="00D03D15"/>
    <w:rsid w:val="00D0473C"/>
    <w:rsid w:val="00D0480A"/>
    <w:rsid w:val="00D1345E"/>
    <w:rsid w:val="00D1747D"/>
    <w:rsid w:val="00D20B51"/>
    <w:rsid w:val="00D2224C"/>
    <w:rsid w:val="00D249AB"/>
    <w:rsid w:val="00D31A7B"/>
    <w:rsid w:val="00D348B0"/>
    <w:rsid w:val="00D35CF1"/>
    <w:rsid w:val="00D429F3"/>
    <w:rsid w:val="00D45C31"/>
    <w:rsid w:val="00D47FB2"/>
    <w:rsid w:val="00D55D13"/>
    <w:rsid w:val="00D55FD2"/>
    <w:rsid w:val="00D61A38"/>
    <w:rsid w:val="00D61CD6"/>
    <w:rsid w:val="00D62819"/>
    <w:rsid w:val="00D64546"/>
    <w:rsid w:val="00D810A5"/>
    <w:rsid w:val="00D83899"/>
    <w:rsid w:val="00D84DC7"/>
    <w:rsid w:val="00D90EA9"/>
    <w:rsid w:val="00D97114"/>
    <w:rsid w:val="00D973D7"/>
    <w:rsid w:val="00DA3154"/>
    <w:rsid w:val="00DB3296"/>
    <w:rsid w:val="00DC1709"/>
    <w:rsid w:val="00DC4988"/>
    <w:rsid w:val="00DC5A0E"/>
    <w:rsid w:val="00DC63C0"/>
    <w:rsid w:val="00DC7463"/>
    <w:rsid w:val="00DD1875"/>
    <w:rsid w:val="00DD61EF"/>
    <w:rsid w:val="00DD777F"/>
    <w:rsid w:val="00DE3613"/>
    <w:rsid w:val="00DE4F4E"/>
    <w:rsid w:val="00DF738E"/>
    <w:rsid w:val="00E00500"/>
    <w:rsid w:val="00E1178F"/>
    <w:rsid w:val="00E11AD9"/>
    <w:rsid w:val="00E12825"/>
    <w:rsid w:val="00E13E97"/>
    <w:rsid w:val="00E13EF8"/>
    <w:rsid w:val="00E14E7E"/>
    <w:rsid w:val="00E15D5A"/>
    <w:rsid w:val="00E17320"/>
    <w:rsid w:val="00E22EAB"/>
    <w:rsid w:val="00E26E57"/>
    <w:rsid w:val="00E30572"/>
    <w:rsid w:val="00E312E9"/>
    <w:rsid w:val="00E351CA"/>
    <w:rsid w:val="00E3532F"/>
    <w:rsid w:val="00E44D5C"/>
    <w:rsid w:val="00E450CF"/>
    <w:rsid w:val="00E54E39"/>
    <w:rsid w:val="00E6162E"/>
    <w:rsid w:val="00E620A4"/>
    <w:rsid w:val="00E62E5C"/>
    <w:rsid w:val="00E6541F"/>
    <w:rsid w:val="00E674B3"/>
    <w:rsid w:val="00E7049E"/>
    <w:rsid w:val="00E70D1F"/>
    <w:rsid w:val="00E7305F"/>
    <w:rsid w:val="00E738B9"/>
    <w:rsid w:val="00E77653"/>
    <w:rsid w:val="00E82E12"/>
    <w:rsid w:val="00E85B72"/>
    <w:rsid w:val="00E87966"/>
    <w:rsid w:val="00E937BB"/>
    <w:rsid w:val="00E94BC0"/>
    <w:rsid w:val="00E96DBA"/>
    <w:rsid w:val="00EA0C8D"/>
    <w:rsid w:val="00EA120A"/>
    <w:rsid w:val="00EB04C6"/>
    <w:rsid w:val="00EB1800"/>
    <w:rsid w:val="00EB1DB9"/>
    <w:rsid w:val="00EB3402"/>
    <w:rsid w:val="00EB45CB"/>
    <w:rsid w:val="00EB767D"/>
    <w:rsid w:val="00EC1988"/>
    <w:rsid w:val="00EC4CC7"/>
    <w:rsid w:val="00EC64D5"/>
    <w:rsid w:val="00ED46DA"/>
    <w:rsid w:val="00ED735B"/>
    <w:rsid w:val="00EF0643"/>
    <w:rsid w:val="00EF4790"/>
    <w:rsid w:val="00EF6951"/>
    <w:rsid w:val="00EF77A6"/>
    <w:rsid w:val="00F01436"/>
    <w:rsid w:val="00F015F1"/>
    <w:rsid w:val="00F01E6B"/>
    <w:rsid w:val="00F03C34"/>
    <w:rsid w:val="00F05004"/>
    <w:rsid w:val="00F06AFA"/>
    <w:rsid w:val="00F11902"/>
    <w:rsid w:val="00F150B9"/>
    <w:rsid w:val="00F15BCB"/>
    <w:rsid w:val="00F258B6"/>
    <w:rsid w:val="00F2790D"/>
    <w:rsid w:val="00F34174"/>
    <w:rsid w:val="00F354F3"/>
    <w:rsid w:val="00F42D53"/>
    <w:rsid w:val="00F432A5"/>
    <w:rsid w:val="00F52539"/>
    <w:rsid w:val="00F55230"/>
    <w:rsid w:val="00F5565A"/>
    <w:rsid w:val="00F5568B"/>
    <w:rsid w:val="00F56C7E"/>
    <w:rsid w:val="00F84C05"/>
    <w:rsid w:val="00F90C9D"/>
    <w:rsid w:val="00F93BF8"/>
    <w:rsid w:val="00F95524"/>
    <w:rsid w:val="00F97255"/>
    <w:rsid w:val="00F97BEF"/>
    <w:rsid w:val="00FA1E13"/>
    <w:rsid w:val="00FA5556"/>
    <w:rsid w:val="00FA7E92"/>
    <w:rsid w:val="00FB1725"/>
    <w:rsid w:val="00FB52F3"/>
    <w:rsid w:val="00FC32D8"/>
    <w:rsid w:val="00FC39BA"/>
    <w:rsid w:val="00FC5CA9"/>
    <w:rsid w:val="00FD1426"/>
    <w:rsid w:val="00FD1A92"/>
    <w:rsid w:val="00FD1B92"/>
    <w:rsid w:val="00FD35C8"/>
    <w:rsid w:val="00FE2CAB"/>
    <w:rsid w:val="00FE3D14"/>
    <w:rsid w:val="00FE6C0F"/>
    <w:rsid w:val="00FF2E83"/>
    <w:rsid w:val="00FF4786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BEE08"/>
  <w15:docId w15:val="{67D55F0F-1804-484E-8780-DE2FD2B07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5FD"/>
  </w:style>
  <w:style w:type="paragraph" w:styleId="Heading1">
    <w:name w:val="heading 1"/>
    <w:basedOn w:val="Normal"/>
    <w:next w:val="Normal"/>
    <w:link w:val="Heading1Char"/>
    <w:uiPriority w:val="9"/>
    <w:qFormat/>
    <w:rsid w:val="00416D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F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10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3D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D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4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54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4DD"/>
  </w:style>
  <w:style w:type="paragraph" w:styleId="BalloonText">
    <w:name w:val="Balloon Text"/>
    <w:basedOn w:val="Normal"/>
    <w:link w:val="BalloonTextChar"/>
    <w:uiPriority w:val="99"/>
    <w:semiHidden/>
    <w:unhideWhenUsed/>
    <w:rsid w:val="003B5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4D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3B54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4DD"/>
  </w:style>
  <w:style w:type="character" w:styleId="CommentReference">
    <w:name w:val="annotation reference"/>
    <w:basedOn w:val="DefaultParagraphFont"/>
    <w:uiPriority w:val="99"/>
    <w:semiHidden/>
    <w:unhideWhenUsed/>
    <w:rsid w:val="003E5E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5E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5E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E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5EE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E3011"/>
    <w:rPr>
      <w:color w:val="0000FF" w:themeColor="hyperlink"/>
      <w:u w:val="single"/>
    </w:rPr>
  </w:style>
  <w:style w:type="paragraph" w:customStyle="1" w:styleId="PressRelease">
    <w:name w:val="Press Release"/>
    <w:basedOn w:val="Normal"/>
    <w:uiPriority w:val="99"/>
    <w:rsid w:val="00E82E12"/>
    <w:pPr>
      <w:tabs>
        <w:tab w:val="left" w:pos="425"/>
      </w:tabs>
      <w:spacing w:after="60" w:line="360" w:lineRule="auto"/>
    </w:pPr>
    <w:rPr>
      <w:rFonts w:ascii="Arial" w:eastAsia="Times New Roman" w:hAnsi="Arial" w:cs="Times New Roman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841D8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F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B51C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B51CB"/>
    <w:rPr>
      <w:rFonts w:ascii="Consolas" w:hAnsi="Consolas"/>
      <w:sz w:val="20"/>
      <w:szCs w:val="20"/>
    </w:rPr>
  </w:style>
  <w:style w:type="paragraph" w:styleId="Revision">
    <w:name w:val="Revision"/>
    <w:hidden/>
    <w:uiPriority w:val="99"/>
    <w:semiHidden/>
    <w:rsid w:val="00AC6A87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8102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416D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D1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3D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4BC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5527B"/>
    <w:rPr>
      <w:color w:val="605E5C"/>
      <w:shd w:val="clear" w:color="auto" w:fill="E1DFDD"/>
    </w:rPr>
  </w:style>
  <w:style w:type="paragraph" w:customStyle="1" w:styleId="site-claim">
    <w:name w:val="site-claim"/>
    <w:basedOn w:val="Normal"/>
    <w:rsid w:val="002F7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Strong">
    <w:name w:val="Strong"/>
    <w:basedOn w:val="DefaultParagraphFont"/>
    <w:uiPriority w:val="22"/>
    <w:qFormat/>
    <w:rsid w:val="002F7548"/>
    <w:rPr>
      <w:b/>
      <w:bCs/>
    </w:rPr>
  </w:style>
  <w:style w:type="character" w:styleId="Emphasis">
    <w:name w:val="Emphasis"/>
    <w:basedOn w:val="DefaultParagraphFont"/>
    <w:uiPriority w:val="20"/>
    <w:qFormat/>
    <w:rsid w:val="006063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4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0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2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0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6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8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0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6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9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8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2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3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9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2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0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9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70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1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3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13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1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5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9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4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88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7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3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0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2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53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2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3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9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38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5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nmar.com/eu/agri/de/vorstellung-der-5-jahres-garantie-von-yanmar-bei-salonver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ana_vankammen@yanmar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bruiker\Downloads\Y-News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B7977-FFED-41D6-8CD8-3A1D7F48E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Y-News(1)</Template>
  <TotalTime>6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van Deursen {Komm'A Communicatie</dc:creator>
  <cp:keywords/>
  <dc:description/>
  <cp:lastModifiedBy>MULDER Kim (Kim Mulder)</cp:lastModifiedBy>
  <cp:revision>4</cp:revision>
  <cp:lastPrinted>2018-05-02T12:59:00Z</cp:lastPrinted>
  <dcterms:created xsi:type="dcterms:W3CDTF">2022-10-13T08:49:00Z</dcterms:created>
  <dcterms:modified xsi:type="dcterms:W3CDTF">2022-10-21T12:06:00Z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d5f8697d960a1a3d51b4aedc9bb251dfa00b82c0678723336ef21d84b2e24929</vt:lpwstr>
  </property>
</Properties>
</file>