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890B" w14:textId="501ACD11" w:rsidR="00C60581" w:rsidRPr="00665431" w:rsidRDefault="00C60581" w:rsidP="00C60581">
      <w:pP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665431">
        <w:rPr>
          <w:rFonts w:ascii="Arial" w:hAnsi="Arial" w:cs="Arial"/>
          <w:sz w:val="20"/>
          <w:szCs w:val="20"/>
          <w:lang w:val="it-IT"/>
        </w:rPr>
        <w:t xml:space="preserve">Comunicato stampa </w:t>
      </w:r>
      <w:r w:rsidRPr="00665431">
        <w:rPr>
          <w:rFonts w:ascii="Arial" w:hAnsi="Arial" w:cs="Arial"/>
          <w:sz w:val="20"/>
          <w:szCs w:val="20"/>
          <w:lang w:val="it-IT"/>
        </w:rPr>
        <w:tab/>
      </w:r>
      <w:r w:rsidRPr="00665431">
        <w:rPr>
          <w:rFonts w:ascii="Arial" w:hAnsi="Arial" w:cs="Arial"/>
          <w:sz w:val="20"/>
          <w:szCs w:val="20"/>
          <w:lang w:val="it-IT"/>
        </w:rPr>
        <w:tab/>
      </w:r>
      <w:r w:rsidRPr="00665431">
        <w:rPr>
          <w:rFonts w:ascii="Arial" w:hAnsi="Arial" w:cs="Arial"/>
          <w:sz w:val="20"/>
          <w:szCs w:val="20"/>
          <w:lang w:val="it-IT"/>
        </w:rPr>
        <w:tab/>
      </w:r>
      <w:r w:rsidRPr="00665431">
        <w:rPr>
          <w:rFonts w:ascii="Arial" w:hAnsi="Arial" w:cs="Arial"/>
          <w:sz w:val="20"/>
          <w:szCs w:val="20"/>
          <w:lang w:val="it-IT"/>
        </w:rPr>
        <w:tab/>
      </w:r>
      <w:r w:rsidRPr="00665431">
        <w:rPr>
          <w:rFonts w:ascii="Arial" w:hAnsi="Arial" w:cs="Arial"/>
          <w:sz w:val="20"/>
          <w:szCs w:val="20"/>
          <w:lang w:val="it-IT"/>
        </w:rPr>
        <w:tab/>
      </w:r>
      <w:r w:rsidRPr="00665431">
        <w:rPr>
          <w:rFonts w:ascii="Arial" w:hAnsi="Arial" w:cs="Arial"/>
          <w:sz w:val="20"/>
          <w:szCs w:val="20"/>
          <w:lang w:val="it-IT"/>
        </w:rPr>
        <w:tab/>
      </w:r>
      <w:r w:rsidR="00023D9A" w:rsidRPr="00665431">
        <w:rPr>
          <w:rFonts w:ascii="Arial" w:hAnsi="Arial" w:cs="Arial"/>
          <w:sz w:val="20"/>
          <w:szCs w:val="20"/>
          <w:lang w:val="it-IT"/>
        </w:rPr>
        <w:tab/>
      </w:r>
      <w:r w:rsidR="00665431">
        <w:rPr>
          <w:rFonts w:ascii="Arial" w:hAnsi="Arial" w:cs="Arial"/>
          <w:sz w:val="20"/>
          <w:szCs w:val="20"/>
          <w:lang w:val="it-IT"/>
        </w:rPr>
        <w:tab/>
        <w:t>D</w:t>
      </w:r>
      <w:r w:rsidRPr="00665431">
        <w:rPr>
          <w:rFonts w:ascii="Arial" w:hAnsi="Arial" w:cs="Arial"/>
          <w:sz w:val="20"/>
          <w:szCs w:val="20"/>
          <w:lang w:val="it-IT"/>
        </w:rPr>
        <w:t>iffusione immediata</w:t>
      </w:r>
      <w:r w:rsidRPr="00665431">
        <w:rPr>
          <w:rFonts w:ascii="Arial" w:hAnsi="Arial" w:cs="Arial"/>
          <w:sz w:val="20"/>
          <w:szCs w:val="20"/>
          <w:lang w:val="it-IT"/>
        </w:rPr>
        <w:tab/>
      </w:r>
    </w:p>
    <w:p w14:paraId="0775BC4A" w14:textId="4F19AE2E" w:rsidR="00C60581" w:rsidRPr="00665431" w:rsidRDefault="002519D5" w:rsidP="00C60581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G</w:t>
      </w:r>
      <w:r w:rsidR="00C60581" w:rsidRPr="00665431">
        <w:rPr>
          <w:rFonts w:ascii="Arial" w:hAnsi="Arial" w:cs="Arial"/>
          <w:b/>
          <w:bCs/>
          <w:sz w:val="24"/>
          <w:szCs w:val="24"/>
          <w:lang w:val="it-IT"/>
        </w:rPr>
        <w:t xml:space="preserve">aranzia 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estesa gratuita di 5 anni sui motori </w:t>
      </w:r>
      <w:r w:rsidR="009D6F58">
        <w:rPr>
          <w:rFonts w:ascii="Arial" w:hAnsi="Arial" w:cs="Arial"/>
          <w:b/>
          <w:bCs/>
          <w:sz w:val="24"/>
          <w:szCs w:val="24"/>
          <w:lang w:val="it-IT"/>
        </w:rPr>
        <w:t xml:space="preserve">Yanmar </w:t>
      </w:r>
      <w:r w:rsidR="00E65B3B">
        <w:rPr>
          <w:rFonts w:ascii="Arial" w:hAnsi="Arial" w:cs="Arial"/>
          <w:b/>
          <w:bCs/>
          <w:sz w:val="24"/>
          <w:szCs w:val="24"/>
          <w:lang w:val="it-IT"/>
        </w:rPr>
        <w:t xml:space="preserve">Serie </w:t>
      </w:r>
      <w:r>
        <w:rPr>
          <w:rFonts w:ascii="Arial" w:hAnsi="Arial" w:cs="Arial"/>
          <w:b/>
          <w:bCs/>
          <w:sz w:val="24"/>
          <w:szCs w:val="24"/>
          <w:lang w:val="it-IT"/>
        </w:rPr>
        <w:t>TN</w:t>
      </w:r>
    </w:p>
    <w:p w14:paraId="683707BB" w14:textId="182647C9" w:rsidR="00D53BDF" w:rsidRDefault="00C60581" w:rsidP="0036537E">
      <w:pPr>
        <w:spacing w:line="48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665431">
        <w:rPr>
          <w:rFonts w:ascii="Arial" w:hAnsi="Arial" w:cs="Arial"/>
          <w:sz w:val="20"/>
          <w:szCs w:val="20"/>
          <w:lang w:val="it-IT"/>
        </w:rPr>
        <w:t>Almere, Paesi Bassi (14 settembre 2021)</w:t>
      </w:r>
      <w:r w:rsidRPr="00665431">
        <w:rPr>
          <w:rFonts w:ascii="Arial" w:hAnsi="Arial" w:cs="Arial"/>
          <w:sz w:val="24"/>
          <w:szCs w:val="24"/>
          <w:lang w:val="it-IT"/>
        </w:rPr>
        <w:t xml:space="preserve"> - Yanmar Europe </w:t>
      </w:r>
      <w:r w:rsidR="00714770">
        <w:rPr>
          <w:rFonts w:ascii="Arial" w:hAnsi="Arial" w:cs="Arial"/>
          <w:sz w:val="24"/>
          <w:szCs w:val="24"/>
          <w:lang w:val="it-IT"/>
        </w:rPr>
        <w:t>annuncia il lancio di</w:t>
      </w:r>
      <w:r w:rsidRPr="00665431">
        <w:rPr>
          <w:rFonts w:ascii="Arial" w:hAnsi="Arial" w:cs="Arial"/>
          <w:sz w:val="24"/>
          <w:szCs w:val="24"/>
          <w:lang w:val="it-IT"/>
        </w:rPr>
        <w:t xml:space="preserve"> una garanzia estesa di cinque anni </w:t>
      </w:r>
      <w:r w:rsidR="002519D5">
        <w:rPr>
          <w:rFonts w:ascii="Arial" w:hAnsi="Arial" w:cs="Arial"/>
          <w:sz w:val="24"/>
          <w:szCs w:val="24"/>
          <w:lang w:val="it-IT"/>
        </w:rPr>
        <w:t>sui propri</w:t>
      </w:r>
      <w:r w:rsidRPr="00665431">
        <w:rPr>
          <w:rFonts w:ascii="Arial" w:hAnsi="Arial" w:cs="Arial"/>
          <w:sz w:val="24"/>
          <w:szCs w:val="24"/>
          <w:lang w:val="it-IT"/>
        </w:rPr>
        <w:t xml:space="preserve"> motori </w:t>
      </w:r>
      <w:r w:rsidR="00714770">
        <w:rPr>
          <w:rFonts w:ascii="Arial" w:hAnsi="Arial" w:cs="Arial"/>
          <w:sz w:val="24"/>
          <w:szCs w:val="24"/>
          <w:lang w:val="it-IT"/>
        </w:rPr>
        <w:t xml:space="preserve">industriali </w:t>
      </w:r>
      <w:r w:rsidRPr="00665431">
        <w:rPr>
          <w:rFonts w:ascii="Arial" w:hAnsi="Arial" w:cs="Arial"/>
          <w:sz w:val="24"/>
          <w:szCs w:val="24"/>
          <w:lang w:val="it-IT"/>
        </w:rPr>
        <w:t xml:space="preserve">della serie </w:t>
      </w:r>
      <w:r w:rsidR="00E65B3B">
        <w:rPr>
          <w:rFonts w:ascii="Arial" w:hAnsi="Arial" w:cs="Arial"/>
          <w:sz w:val="24"/>
          <w:szCs w:val="24"/>
          <w:lang w:val="it-IT"/>
        </w:rPr>
        <w:t>TN</w:t>
      </w:r>
      <w:r w:rsidR="00D53BDF">
        <w:rPr>
          <w:rFonts w:ascii="Arial" w:hAnsi="Arial" w:cs="Arial"/>
          <w:sz w:val="24"/>
          <w:szCs w:val="24"/>
          <w:lang w:val="it-IT"/>
        </w:rPr>
        <w:t>.</w:t>
      </w:r>
    </w:p>
    <w:p w14:paraId="4AC50A85" w14:textId="44D2AE10" w:rsidR="00C60581" w:rsidRPr="00665431" w:rsidRDefault="00D53BDF" w:rsidP="0036537E">
      <w:pPr>
        <w:spacing w:line="48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Totalmente gratuita, q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uesta </w:t>
      </w:r>
      <w:r w:rsidR="002519D5">
        <w:rPr>
          <w:rFonts w:ascii="Arial" w:hAnsi="Arial" w:cs="Arial"/>
          <w:sz w:val="24"/>
          <w:szCs w:val="24"/>
          <w:lang w:val="it-IT"/>
        </w:rPr>
        <w:t>iniziativa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 </w:t>
      </w:r>
      <w:r w:rsidR="002519D5">
        <w:rPr>
          <w:rFonts w:ascii="Arial" w:hAnsi="Arial" w:cs="Arial"/>
          <w:sz w:val="24"/>
          <w:szCs w:val="24"/>
          <w:lang w:val="it-IT"/>
        </w:rPr>
        <w:t xml:space="preserve">è volta ad offrire 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ai </w:t>
      </w:r>
      <w:r w:rsidR="002519D5">
        <w:rPr>
          <w:rFonts w:ascii="Arial" w:hAnsi="Arial" w:cs="Arial"/>
          <w:sz w:val="24"/>
          <w:szCs w:val="24"/>
          <w:lang w:val="it-IT"/>
        </w:rPr>
        <w:t xml:space="preserve">propri 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clienti maggiore </w:t>
      </w:r>
      <w:r w:rsidR="00714770">
        <w:rPr>
          <w:rFonts w:ascii="Arial" w:hAnsi="Arial" w:cs="Arial"/>
          <w:sz w:val="24"/>
          <w:szCs w:val="24"/>
          <w:lang w:val="it-IT"/>
        </w:rPr>
        <w:t>convenienza e tranquillità di utilizzo.</w:t>
      </w:r>
    </w:p>
    <w:p w14:paraId="04316D88" w14:textId="43E6CC58" w:rsidR="00C60581" w:rsidRPr="00665431" w:rsidRDefault="002519D5" w:rsidP="0036537E">
      <w:pPr>
        <w:spacing w:line="48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L’estensione del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la garanzia da due a cinque anni (o fino a 5.000 ore totali di </w:t>
      </w:r>
      <w:r>
        <w:rPr>
          <w:rFonts w:ascii="Arial" w:hAnsi="Arial" w:cs="Arial"/>
          <w:sz w:val="24"/>
          <w:szCs w:val="24"/>
          <w:lang w:val="it-IT"/>
        </w:rPr>
        <w:t>utilizzo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), </w:t>
      </w:r>
      <w:r w:rsidR="003C5E9E">
        <w:rPr>
          <w:rFonts w:ascii="Arial" w:hAnsi="Arial" w:cs="Arial"/>
          <w:sz w:val="24"/>
          <w:szCs w:val="24"/>
          <w:lang w:val="it-IT"/>
        </w:rPr>
        <w:t xml:space="preserve">consente </w:t>
      </w:r>
      <w:r w:rsidR="00714770">
        <w:rPr>
          <w:rFonts w:ascii="Arial" w:hAnsi="Arial" w:cs="Arial"/>
          <w:sz w:val="24"/>
          <w:szCs w:val="24"/>
          <w:lang w:val="it-IT"/>
        </w:rPr>
        <w:t xml:space="preserve">inoltre </w:t>
      </w:r>
      <w:r w:rsidR="003C5E9E">
        <w:rPr>
          <w:rFonts w:ascii="Arial" w:hAnsi="Arial" w:cs="Arial"/>
          <w:sz w:val="24"/>
          <w:szCs w:val="24"/>
          <w:lang w:val="it-IT"/>
        </w:rPr>
        <w:t xml:space="preserve">agli utilizzatori dei motori 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della serie TN </w:t>
      </w:r>
      <w:r w:rsidR="003C5E9E">
        <w:rPr>
          <w:rFonts w:ascii="Arial" w:hAnsi="Arial" w:cs="Arial"/>
          <w:sz w:val="24"/>
          <w:szCs w:val="24"/>
          <w:lang w:val="it-IT"/>
        </w:rPr>
        <w:t>di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 godere di una maggiore sicurezza operativa</w:t>
      </w:r>
      <w:r w:rsidR="003C5E9E">
        <w:rPr>
          <w:rFonts w:ascii="Arial" w:hAnsi="Arial" w:cs="Arial"/>
          <w:sz w:val="24"/>
          <w:szCs w:val="24"/>
          <w:lang w:val="it-IT"/>
        </w:rPr>
        <w:t xml:space="preserve"> e di aumentare il valore della propria macchina</w:t>
      </w:r>
      <w:r w:rsidR="00C60581" w:rsidRPr="00665431">
        <w:rPr>
          <w:rFonts w:ascii="Arial" w:hAnsi="Arial" w:cs="Arial"/>
          <w:sz w:val="24"/>
          <w:szCs w:val="24"/>
          <w:lang w:val="it-IT"/>
        </w:rPr>
        <w:t>.</w:t>
      </w:r>
    </w:p>
    <w:p w14:paraId="7743AC61" w14:textId="0D55A6C2" w:rsidR="00C60581" w:rsidRPr="00665431" w:rsidRDefault="00C60581" w:rsidP="0036537E">
      <w:pPr>
        <w:spacing w:line="48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665431">
        <w:rPr>
          <w:rFonts w:ascii="Arial" w:hAnsi="Arial" w:cs="Arial"/>
          <w:sz w:val="24"/>
          <w:szCs w:val="24"/>
          <w:lang w:val="it-IT"/>
        </w:rPr>
        <w:t xml:space="preserve">Per </w:t>
      </w:r>
      <w:r w:rsidR="00906EF6">
        <w:rPr>
          <w:rFonts w:ascii="Arial" w:hAnsi="Arial" w:cs="Arial"/>
          <w:sz w:val="24"/>
          <w:szCs w:val="24"/>
          <w:lang w:val="it-IT"/>
        </w:rPr>
        <w:t>sfruttare</w:t>
      </w:r>
      <w:r w:rsidRPr="00665431">
        <w:rPr>
          <w:rFonts w:ascii="Arial" w:hAnsi="Arial" w:cs="Arial"/>
          <w:sz w:val="24"/>
          <w:szCs w:val="24"/>
          <w:lang w:val="it-IT"/>
        </w:rPr>
        <w:t xml:space="preserve"> questa </w:t>
      </w:r>
      <w:r w:rsidR="00685247">
        <w:rPr>
          <w:rFonts w:ascii="Arial" w:hAnsi="Arial" w:cs="Arial"/>
          <w:sz w:val="24"/>
          <w:szCs w:val="24"/>
          <w:lang w:val="it-IT"/>
        </w:rPr>
        <w:t>opportunità</w:t>
      </w:r>
      <w:r w:rsidRPr="00665431">
        <w:rPr>
          <w:rFonts w:ascii="Arial" w:hAnsi="Arial" w:cs="Arial"/>
          <w:sz w:val="24"/>
          <w:szCs w:val="24"/>
          <w:lang w:val="it-IT"/>
        </w:rPr>
        <w:t xml:space="preserve">, gli </w:t>
      </w:r>
      <w:r w:rsidR="00781885">
        <w:rPr>
          <w:rFonts w:ascii="Arial" w:hAnsi="Arial" w:cs="Arial"/>
          <w:sz w:val="24"/>
          <w:szCs w:val="24"/>
          <w:lang w:val="it-IT"/>
        </w:rPr>
        <w:t>utilizzatori</w:t>
      </w:r>
      <w:r w:rsidRPr="00665431">
        <w:rPr>
          <w:rFonts w:ascii="Arial" w:hAnsi="Arial" w:cs="Arial"/>
          <w:sz w:val="24"/>
          <w:szCs w:val="24"/>
          <w:lang w:val="it-IT"/>
        </w:rPr>
        <w:t xml:space="preserve"> </w:t>
      </w:r>
      <w:r w:rsidR="00781885">
        <w:rPr>
          <w:rFonts w:ascii="Arial" w:hAnsi="Arial" w:cs="Arial"/>
          <w:sz w:val="24"/>
          <w:szCs w:val="24"/>
          <w:lang w:val="it-IT"/>
        </w:rPr>
        <w:t xml:space="preserve">dei motori della </w:t>
      </w:r>
      <w:r w:rsidRPr="00665431">
        <w:rPr>
          <w:rFonts w:ascii="Arial" w:hAnsi="Arial" w:cs="Arial"/>
          <w:sz w:val="24"/>
          <w:szCs w:val="24"/>
          <w:lang w:val="it-IT"/>
        </w:rPr>
        <w:t>serie TN non devono fare altro che registrare i</w:t>
      </w:r>
      <w:r w:rsidR="00781885">
        <w:rPr>
          <w:rFonts w:ascii="Arial" w:hAnsi="Arial" w:cs="Arial"/>
          <w:sz w:val="24"/>
          <w:szCs w:val="24"/>
          <w:lang w:val="it-IT"/>
        </w:rPr>
        <w:t>l proprio</w:t>
      </w:r>
      <w:r w:rsidRPr="00665431">
        <w:rPr>
          <w:rFonts w:ascii="Arial" w:hAnsi="Arial" w:cs="Arial"/>
          <w:sz w:val="24"/>
          <w:szCs w:val="24"/>
          <w:lang w:val="it-IT"/>
        </w:rPr>
        <w:t xml:space="preserve"> motor</w:t>
      </w:r>
      <w:r w:rsidR="00781885">
        <w:rPr>
          <w:rFonts w:ascii="Arial" w:hAnsi="Arial" w:cs="Arial"/>
          <w:sz w:val="24"/>
          <w:szCs w:val="24"/>
          <w:lang w:val="it-IT"/>
        </w:rPr>
        <w:t>e</w:t>
      </w:r>
      <w:r w:rsidRPr="00665431">
        <w:rPr>
          <w:rFonts w:ascii="Arial" w:hAnsi="Arial" w:cs="Arial"/>
          <w:sz w:val="24"/>
          <w:szCs w:val="24"/>
          <w:lang w:val="it-IT"/>
        </w:rPr>
        <w:t xml:space="preserve"> </w:t>
      </w:r>
      <w:r w:rsidR="00884B71">
        <w:rPr>
          <w:rFonts w:ascii="Arial" w:hAnsi="Arial" w:cs="Arial"/>
          <w:sz w:val="24"/>
          <w:szCs w:val="24"/>
          <w:lang w:val="it-IT"/>
        </w:rPr>
        <w:t>entro la data</w:t>
      </w:r>
      <w:r w:rsidRPr="00665431">
        <w:rPr>
          <w:rFonts w:ascii="Arial" w:hAnsi="Arial" w:cs="Arial"/>
          <w:sz w:val="24"/>
          <w:szCs w:val="24"/>
          <w:lang w:val="it-IT"/>
        </w:rPr>
        <w:t xml:space="preserve"> della prima manutenzione programmata.</w:t>
      </w:r>
    </w:p>
    <w:p w14:paraId="7A390B5B" w14:textId="4B501A43" w:rsidR="00C60581" w:rsidRPr="00665431" w:rsidRDefault="00C60581" w:rsidP="0036537E">
      <w:pPr>
        <w:spacing w:line="48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665431">
        <w:rPr>
          <w:rFonts w:ascii="Arial" w:hAnsi="Arial" w:cs="Arial"/>
          <w:sz w:val="24"/>
          <w:szCs w:val="24"/>
          <w:lang w:val="it-IT"/>
        </w:rPr>
        <w:t xml:space="preserve">"Qualità e affidabilità sono caratteristiche </w:t>
      </w:r>
      <w:r w:rsidR="0075656F">
        <w:rPr>
          <w:rFonts w:ascii="Arial" w:hAnsi="Arial" w:cs="Arial"/>
          <w:sz w:val="24"/>
          <w:szCs w:val="24"/>
          <w:lang w:val="it-IT"/>
        </w:rPr>
        <w:t>ben note ai clienti</w:t>
      </w:r>
      <w:r w:rsidRPr="00665431">
        <w:rPr>
          <w:rFonts w:ascii="Arial" w:hAnsi="Arial" w:cs="Arial"/>
          <w:sz w:val="24"/>
          <w:szCs w:val="24"/>
          <w:lang w:val="it-IT"/>
        </w:rPr>
        <w:t xml:space="preserve"> dei </w:t>
      </w:r>
      <w:r w:rsidR="0075656F">
        <w:rPr>
          <w:rFonts w:ascii="Arial" w:hAnsi="Arial" w:cs="Arial"/>
          <w:sz w:val="24"/>
          <w:szCs w:val="24"/>
          <w:lang w:val="it-IT"/>
        </w:rPr>
        <w:t xml:space="preserve">nostri </w:t>
      </w:r>
      <w:r w:rsidRPr="00665431">
        <w:rPr>
          <w:rFonts w:ascii="Arial" w:hAnsi="Arial" w:cs="Arial"/>
          <w:sz w:val="24"/>
          <w:szCs w:val="24"/>
          <w:lang w:val="it-IT"/>
        </w:rPr>
        <w:t xml:space="preserve">motori, ecco perché </w:t>
      </w:r>
      <w:r w:rsidR="0075656F">
        <w:rPr>
          <w:rFonts w:ascii="Arial" w:hAnsi="Arial" w:cs="Arial"/>
          <w:sz w:val="24"/>
          <w:szCs w:val="24"/>
          <w:lang w:val="it-IT"/>
        </w:rPr>
        <w:t>pensiamo che nessuno meglio di Yanmar abbia le carte in regola per proporre una tale novità in totale sicurezza</w:t>
      </w:r>
      <w:r w:rsidRPr="00665431">
        <w:rPr>
          <w:rFonts w:ascii="Arial" w:hAnsi="Arial" w:cs="Arial"/>
          <w:sz w:val="24"/>
          <w:szCs w:val="24"/>
          <w:lang w:val="it-IT"/>
        </w:rPr>
        <w:t>", afferma Carlo Giudici, Direttore Vendite e Marketing di Yanmar Europe.</w:t>
      </w:r>
    </w:p>
    <w:p w14:paraId="31ADACC7" w14:textId="5EE35111" w:rsidR="00C60581" w:rsidRPr="00665431" w:rsidRDefault="003768A0" w:rsidP="0036537E">
      <w:pPr>
        <w:spacing w:line="48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 motori Yanmar </w:t>
      </w:r>
      <w:r w:rsidRPr="00665431">
        <w:rPr>
          <w:rFonts w:ascii="Arial" w:hAnsi="Arial" w:cs="Arial"/>
          <w:sz w:val="24"/>
          <w:szCs w:val="24"/>
          <w:lang w:val="it-IT"/>
        </w:rPr>
        <w:t>raffreddati a</w:t>
      </w:r>
      <w:r>
        <w:rPr>
          <w:rFonts w:ascii="Arial" w:hAnsi="Arial" w:cs="Arial"/>
          <w:sz w:val="24"/>
          <w:szCs w:val="24"/>
          <w:lang w:val="it-IT"/>
        </w:rPr>
        <w:t xml:space="preserve"> liquido</w:t>
      </w:r>
      <w:r w:rsidRPr="00665431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Serie TN, apprezzati dal mercato per le doti di compattezza e</w:t>
      </w:r>
      <w:r w:rsidR="00D53BDF">
        <w:rPr>
          <w:rFonts w:ascii="Arial" w:hAnsi="Arial" w:cs="Arial"/>
          <w:sz w:val="24"/>
          <w:szCs w:val="24"/>
          <w:lang w:val="it-IT"/>
        </w:rPr>
        <w:t>d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D53BDF">
        <w:rPr>
          <w:rFonts w:ascii="Arial" w:hAnsi="Arial" w:cs="Arial"/>
          <w:sz w:val="24"/>
          <w:szCs w:val="24"/>
          <w:lang w:val="it-IT"/>
        </w:rPr>
        <w:t>eccellente</w:t>
      </w:r>
      <w:r>
        <w:rPr>
          <w:rFonts w:ascii="Arial" w:hAnsi="Arial" w:cs="Arial"/>
          <w:sz w:val="24"/>
          <w:szCs w:val="24"/>
          <w:lang w:val="it-IT"/>
        </w:rPr>
        <w:t xml:space="preserve"> affidabilità,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sono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 utilizzat</w:t>
      </w:r>
      <w:r>
        <w:rPr>
          <w:rFonts w:ascii="Arial" w:hAnsi="Arial" w:cs="Arial"/>
          <w:sz w:val="24"/>
          <w:szCs w:val="24"/>
          <w:lang w:val="it-IT"/>
        </w:rPr>
        <w:t>i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 in </w:t>
      </w:r>
      <w:r>
        <w:rPr>
          <w:rFonts w:ascii="Arial" w:hAnsi="Arial" w:cs="Arial"/>
          <w:sz w:val="24"/>
          <w:szCs w:val="24"/>
          <w:lang w:val="it-IT"/>
        </w:rPr>
        <w:t>svariate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 applicazioni tra cui edilizia, agricoltura, </w:t>
      </w:r>
      <w:r>
        <w:rPr>
          <w:rFonts w:ascii="Arial" w:hAnsi="Arial" w:cs="Arial"/>
          <w:sz w:val="24"/>
          <w:szCs w:val="24"/>
          <w:lang w:val="it-IT"/>
        </w:rPr>
        <w:t>material handling e power generation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6ECA128D" w14:textId="6B612FA9" w:rsidR="00C60581" w:rsidRDefault="0008488B" w:rsidP="0036537E">
      <w:pPr>
        <w:spacing w:line="48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 xml:space="preserve">L’estensione di garanzia di 5 anni 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copre </w:t>
      </w:r>
      <w:r>
        <w:rPr>
          <w:rFonts w:ascii="Arial" w:hAnsi="Arial" w:cs="Arial"/>
          <w:sz w:val="24"/>
          <w:szCs w:val="24"/>
          <w:lang w:val="it-IT"/>
        </w:rPr>
        <w:t xml:space="preserve">tutti 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i motori </w:t>
      </w:r>
      <w:r w:rsidR="00AF59A0" w:rsidRPr="00665431">
        <w:rPr>
          <w:rFonts w:ascii="Arial" w:hAnsi="Arial" w:cs="Arial"/>
          <w:sz w:val="24"/>
          <w:szCs w:val="24"/>
          <w:lang w:val="it-IT"/>
        </w:rPr>
        <w:t>prodotti a partire dal 1° gennaio 2021</w:t>
      </w:r>
      <w:r w:rsidR="008351DD">
        <w:rPr>
          <w:rFonts w:ascii="Arial" w:hAnsi="Arial" w:cs="Arial"/>
          <w:sz w:val="24"/>
          <w:szCs w:val="24"/>
          <w:lang w:val="it-IT"/>
        </w:rPr>
        <w:t>, i</w:t>
      </w:r>
      <w:r>
        <w:rPr>
          <w:rFonts w:ascii="Arial" w:hAnsi="Arial" w:cs="Arial"/>
          <w:sz w:val="24"/>
          <w:szCs w:val="24"/>
          <w:lang w:val="it-IT"/>
        </w:rPr>
        <w:t xml:space="preserve">mmessi sul mercato </w:t>
      </w:r>
      <w:r w:rsidR="00AF59A0">
        <w:rPr>
          <w:rFonts w:ascii="Arial" w:hAnsi="Arial" w:cs="Arial"/>
          <w:sz w:val="24"/>
          <w:szCs w:val="24"/>
          <w:lang w:val="it-IT"/>
        </w:rPr>
        <w:t xml:space="preserve">direttamente 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da Yanmar Europe o tramite la </w:t>
      </w:r>
      <w:r>
        <w:rPr>
          <w:rFonts w:ascii="Arial" w:hAnsi="Arial" w:cs="Arial"/>
          <w:sz w:val="24"/>
          <w:szCs w:val="24"/>
          <w:lang w:val="it-IT"/>
        </w:rPr>
        <w:t xml:space="preserve">propria </w:t>
      </w:r>
      <w:r w:rsidR="00C60581" w:rsidRPr="00665431">
        <w:rPr>
          <w:rFonts w:ascii="Arial" w:hAnsi="Arial" w:cs="Arial"/>
          <w:sz w:val="24"/>
          <w:szCs w:val="24"/>
          <w:lang w:val="it-IT"/>
        </w:rPr>
        <w:t>rete di distribuzione</w:t>
      </w:r>
      <w:r w:rsidR="008351DD">
        <w:rPr>
          <w:rFonts w:ascii="Arial" w:hAnsi="Arial" w:cs="Arial"/>
          <w:sz w:val="24"/>
          <w:szCs w:val="24"/>
          <w:lang w:val="it-IT"/>
        </w:rPr>
        <w:t xml:space="preserve"> e operanti in Europa.</w:t>
      </w:r>
    </w:p>
    <w:p w14:paraId="59369745" w14:textId="25E5FFB3" w:rsidR="00C60581" w:rsidRPr="00665431" w:rsidRDefault="00AF59A0" w:rsidP="0036537E">
      <w:pPr>
        <w:spacing w:line="48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Informazioni più dettagliate, insieme a termini e condizioni di garanzia, sono disponibili a</w:t>
      </w:r>
      <w:r w:rsidR="00D10F1D">
        <w:rPr>
          <w:rFonts w:ascii="Arial" w:hAnsi="Arial" w:cs="Arial"/>
          <w:sz w:val="24"/>
          <w:szCs w:val="24"/>
          <w:lang w:val="it-IT"/>
        </w:rPr>
        <w:t xml:space="preserve">l </w:t>
      </w:r>
      <w:r>
        <w:rPr>
          <w:rFonts w:ascii="Arial" w:hAnsi="Arial" w:cs="Arial"/>
          <w:sz w:val="24"/>
          <w:szCs w:val="24"/>
          <w:lang w:val="it-IT"/>
        </w:rPr>
        <w:t xml:space="preserve">link </w:t>
      </w:r>
      <w:r w:rsidR="00121690">
        <w:fldChar w:fldCharType="begin"/>
      </w:r>
      <w:r w:rsidR="00121690" w:rsidRPr="00121690">
        <w:rPr>
          <w:lang w:val="fr-FR"/>
        </w:rPr>
        <w:instrText xml:space="preserve"> HYPERLINK "https://www.yanmar.com/eu/industrial/5-year-warranty/" </w:instrText>
      </w:r>
      <w:r w:rsidR="00121690">
        <w:fldChar w:fldCharType="separate"/>
      </w:r>
      <w:r w:rsidR="00121690" w:rsidRPr="00684FE6">
        <w:rPr>
          <w:rStyle w:val="Hyperlink"/>
          <w:rFonts w:ascii="Arial" w:hAnsi="Arial" w:cs="Arial"/>
          <w:sz w:val="24"/>
          <w:szCs w:val="24"/>
          <w:lang w:val="fr-FR"/>
        </w:rPr>
        <w:t>https://www.yanmar.com/eu/industrial/5-year-warranty/</w:t>
      </w:r>
      <w:r w:rsidR="00121690">
        <w:rPr>
          <w:rStyle w:val="Hyperlink"/>
          <w:rFonts w:ascii="Arial" w:hAnsi="Arial" w:cs="Arial"/>
          <w:sz w:val="24"/>
          <w:szCs w:val="24"/>
          <w:lang w:val="fr-FR"/>
        </w:rPr>
        <w:fldChar w:fldCharType="end"/>
      </w:r>
      <w:r>
        <w:rPr>
          <w:rFonts w:ascii="Arial" w:hAnsi="Arial" w:cs="Arial"/>
          <w:sz w:val="24"/>
          <w:szCs w:val="24"/>
          <w:lang w:val="it-IT"/>
        </w:rPr>
        <w:t xml:space="preserve"> o presso</w:t>
      </w:r>
      <w:r w:rsidR="00C60581" w:rsidRPr="00665431">
        <w:rPr>
          <w:rFonts w:ascii="Arial" w:hAnsi="Arial" w:cs="Arial"/>
          <w:sz w:val="24"/>
          <w:szCs w:val="24"/>
          <w:lang w:val="it-IT"/>
        </w:rPr>
        <w:t xml:space="preserve"> la rete di assistenza </w:t>
      </w:r>
      <w:r>
        <w:rPr>
          <w:rFonts w:ascii="Arial" w:hAnsi="Arial" w:cs="Arial"/>
          <w:sz w:val="24"/>
          <w:szCs w:val="24"/>
          <w:lang w:val="it-IT"/>
        </w:rPr>
        <w:t>Yanmar Motori Industriali.</w:t>
      </w:r>
    </w:p>
    <w:p w14:paraId="3276AEF6" w14:textId="77777777" w:rsidR="00602A3D" w:rsidRPr="00665431" w:rsidRDefault="00602A3D" w:rsidP="00602A3D">
      <w:pPr>
        <w:rPr>
          <w:rFonts w:ascii="Arial" w:eastAsia="Meiryo UI" w:hAnsi="Arial" w:cs="Arial"/>
          <w:sz w:val="20"/>
          <w:lang w:val="it-IT"/>
        </w:rPr>
      </w:pPr>
      <w:r w:rsidRPr="00665431">
        <w:rPr>
          <w:rFonts w:ascii="Arial" w:eastAsia="Meiryo UI" w:hAnsi="Arial" w:cs="Arial"/>
          <w:sz w:val="20"/>
          <w:lang w:val="it-IT"/>
        </w:rPr>
        <w:t>Nota: le informazioni contenute nel comunicato stampa sono valide al momento della pubblicazione e potrebbero differire dalle informazioni disponibili più recenti.</w:t>
      </w:r>
    </w:p>
    <w:p w14:paraId="0E22E50B" w14:textId="77777777" w:rsidR="00602A3D" w:rsidRPr="00665431" w:rsidRDefault="00602A3D" w:rsidP="00602A3D">
      <w:pPr>
        <w:rPr>
          <w:rFonts w:ascii="Arial" w:eastAsia="Meiryo UI" w:hAnsi="Arial" w:cs="Arial"/>
          <w:sz w:val="20"/>
          <w:lang w:val="it-IT"/>
        </w:rPr>
      </w:pPr>
    </w:p>
    <w:p w14:paraId="6BB98A05" w14:textId="77777777" w:rsidR="00602A3D" w:rsidRPr="00C734F3" w:rsidRDefault="00602A3D" w:rsidP="0060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FINE</w:t>
      </w:r>
    </w:p>
    <w:p w14:paraId="47F0D668" w14:textId="77777777" w:rsidR="00602A3D" w:rsidRPr="00C734F3" w:rsidRDefault="00602A3D" w:rsidP="00602A3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6997"/>
      </w:tblGrid>
      <w:tr w:rsidR="00602A3D" w:rsidRPr="00D53BDF" w14:paraId="755FFE6A" w14:textId="77777777" w:rsidTr="004E0C77">
        <w:tc>
          <w:tcPr>
            <w:tcW w:w="2977" w:type="dxa"/>
            <w:shd w:val="clear" w:color="auto" w:fill="auto"/>
          </w:tcPr>
          <w:p w14:paraId="7D5E1F88" w14:textId="77777777" w:rsidR="00602A3D" w:rsidRPr="00C734F3" w:rsidRDefault="00602A3D" w:rsidP="004E0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COMUNICATO STAMPA REDATTO PER:</w:t>
            </w:r>
          </w:p>
        </w:tc>
        <w:tc>
          <w:tcPr>
            <w:tcW w:w="6997" w:type="dxa"/>
            <w:shd w:val="clear" w:color="auto" w:fill="auto"/>
          </w:tcPr>
          <w:p w14:paraId="1EEC96C0" w14:textId="77777777" w:rsidR="00602A3D" w:rsidRPr="00665431" w:rsidRDefault="00602A3D" w:rsidP="004E0C7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65431">
              <w:rPr>
                <w:rFonts w:ascii="Arial" w:hAnsi="Arial" w:cs="Arial"/>
                <w:sz w:val="18"/>
                <w:szCs w:val="18"/>
                <w:lang w:val="it-IT"/>
              </w:rPr>
              <w:t xml:space="preserve">Yanmar Europe BV, PO Box 30112, 1303 AC Almere, Paesi Bassi </w:t>
            </w:r>
          </w:p>
        </w:tc>
      </w:tr>
      <w:tr w:rsidR="00602A3D" w:rsidRPr="00D53BDF" w14:paraId="53A43304" w14:textId="77777777" w:rsidTr="004E0C77">
        <w:tc>
          <w:tcPr>
            <w:tcW w:w="2977" w:type="dxa"/>
            <w:shd w:val="clear" w:color="auto" w:fill="auto"/>
          </w:tcPr>
          <w:p w14:paraId="7EB03153" w14:textId="77777777" w:rsidR="00602A3D" w:rsidRPr="00C734F3" w:rsidRDefault="00602A3D" w:rsidP="004E0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NOTA EDITORIALE:</w:t>
            </w:r>
          </w:p>
        </w:tc>
        <w:tc>
          <w:tcPr>
            <w:tcW w:w="6997" w:type="dxa"/>
            <w:shd w:val="clear" w:color="auto" w:fill="auto"/>
          </w:tcPr>
          <w:p w14:paraId="48613111" w14:textId="77777777" w:rsidR="00602A3D" w:rsidRPr="00665431" w:rsidRDefault="00602A3D" w:rsidP="004E0C7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65431">
              <w:rPr>
                <w:rFonts w:ascii="Arial" w:hAnsi="Arial" w:cs="Arial"/>
                <w:sz w:val="18"/>
                <w:szCs w:val="18"/>
                <w:lang w:val="it-IT"/>
              </w:rPr>
              <w:t>Tutti i marchi registrati e i marchi commerciali sono riconosciuti e rispettati</w:t>
            </w:r>
          </w:p>
        </w:tc>
      </w:tr>
      <w:tr w:rsidR="00602A3D" w:rsidRPr="00C734F3" w14:paraId="7C895AAD" w14:textId="77777777" w:rsidTr="004E0C77">
        <w:tc>
          <w:tcPr>
            <w:tcW w:w="2977" w:type="dxa"/>
            <w:shd w:val="clear" w:color="auto" w:fill="auto"/>
          </w:tcPr>
          <w:p w14:paraId="5D45F220" w14:textId="77777777" w:rsidR="00602A3D" w:rsidRPr="00C734F3" w:rsidRDefault="00602A3D" w:rsidP="004E0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IMMAGINI AD ALTA RISOLUZIONE:</w:t>
            </w:r>
          </w:p>
        </w:tc>
        <w:tc>
          <w:tcPr>
            <w:tcW w:w="6997" w:type="dxa"/>
            <w:shd w:val="clear" w:color="auto" w:fill="auto"/>
          </w:tcPr>
          <w:p w14:paraId="5F668F03" w14:textId="06F50E54" w:rsidR="00602A3D" w:rsidRPr="00C734F3" w:rsidRDefault="00121690" w:rsidP="004E0C77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CA467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https://www.yanmar.com/eu/industrial/industry-leading-five-year-engine-warranty-from-yanmar/</w:t>
              </w:r>
            </w:hyperlink>
          </w:p>
        </w:tc>
      </w:tr>
      <w:tr w:rsidR="00602A3D" w:rsidRPr="00602A3D" w14:paraId="71662381" w14:textId="77777777" w:rsidTr="004E0C77">
        <w:tc>
          <w:tcPr>
            <w:tcW w:w="2977" w:type="dxa"/>
            <w:shd w:val="clear" w:color="auto" w:fill="auto"/>
          </w:tcPr>
          <w:p w14:paraId="3C6890F7" w14:textId="77777777" w:rsidR="00602A3D" w:rsidRPr="00665431" w:rsidRDefault="00602A3D" w:rsidP="004E0C7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65431">
              <w:rPr>
                <w:rFonts w:ascii="Arial" w:hAnsi="Arial" w:cs="Arial"/>
                <w:sz w:val="18"/>
                <w:szCs w:val="18"/>
                <w:lang w:val="it-IT"/>
              </w:rPr>
              <w:t>PER INVIARE LE DOMANDE DEI LETTORI:</w:t>
            </w:r>
          </w:p>
        </w:tc>
        <w:tc>
          <w:tcPr>
            <w:tcW w:w="6997" w:type="dxa"/>
            <w:shd w:val="clear" w:color="auto" w:fill="auto"/>
          </w:tcPr>
          <w:p w14:paraId="128E1FC9" w14:textId="615EAFB8" w:rsidR="00602A3D" w:rsidRPr="00602A3D" w:rsidRDefault="00602A3D" w:rsidP="004E0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Yanmar Europe BV, Dana van Kammen,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Reparto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Marketing</w:t>
            </w:r>
          </w:p>
        </w:tc>
      </w:tr>
      <w:tr w:rsidR="00602A3D" w:rsidRPr="00C734F3" w14:paraId="626554F1" w14:textId="77777777" w:rsidTr="004E0C77">
        <w:tc>
          <w:tcPr>
            <w:tcW w:w="2977" w:type="dxa"/>
            <w:shd w:val="clear" w:color="auto" w:fill="auto"/>
          </w:tcPr>
          <w:p w14:paraId="766D029F" w14:textId="77777777" w:rsidR="00602A3D" w:rsidRPr="00665431" w:rsidRDefault="00602A3D" w:rsidP="004E0C7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65431">
              <w:rPr>
                <w:rFonts w:ascii="Arial" w:hAnsi="Arial" w:cs="Arial"/>
                <w:sz w:val="18"/>
                <w:szCs w:val="18"/>
                <w:lang w:val="it-IT"/>
              </w:rPr>
              <w:t>PER INVIARE LE DOMANDE DEI MEDIA:</w:t>
            </w:r>
          </w:p>
        </w:tc>
        <w:tc>
          <w:tcPr>
            <w:tcW w:w="6997" w:type="dxa"/>
            <w:shd w:val="clear" w:color="auto" w:fill="auto"/>
          </w:tcPr>
          <w:p w14:paraId="4F0A8A38" w14:textId="4350D9DB" w:rsidR="00602A3D" w:rsidRPr="00C734F3" w:rsidRDefault="00602A3D" w:rsidP="004E0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Dana_vankammen@yanmar.com</w:t>
            </w:r>
          </w:p>
        </w:tc>
      </w:tr>
    </w:tbl>
    <w:p w14:paraId="2934DB9D" w14:textId="6BD9EDC6" w:rsidR="00602A3D" w:rsidRDefault="00602A3D" w:rsidP="00C60581">
      <w:pPr>
        <w:spacing w:line="480" w:lineRule="auto"/>
        <w:rPr>
          <w:rFonts w:ascii="Arial" w:hAnsi="Arial" w:cs="Arial"/>
          <w:sz w:val="24"/>
          <w:szCs w:val="24"/>
        </w:rPr>
      </w:pPr>
    </w:p>
    <w:p w14:paraId="2283B9AC" w14:textId="77777777" w:rsidR="00602A3D" w:rsidRDefault="00602A3D" w:rsidP="00C60581">
      <w:pPr>
        <w:spacing w:line="480" w:lineRule="auto"/>
        <w:rPr>
          <w:rFonts w:ascii="Arial" w:hAnsi="Arial" w:cs="Arial"/>
          <w:sz w:val="24"/>
          <w:szCs w:val="24"/>
        </w:rPr>
      </w:pPr>
    </w:p>
    <w:p w14:paraId="65AC199B" w14:textId="77777777" w:rsidR="00C60581" w:rsidRPr="00681800" w:rsidRDefault="00C60581" w:rsidP="00C60581"/>
    <w:p w14:paraId="6351E19D" w14:textId="77777777" w:rsidR="006E4161" w:rsidRPr="00C60581" w:rsidRDefault="00121690"/>
    <w:sectPr w:rsidR="006E4161" w:rsidRPr="00C60581" w:rsidSect="00D015A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000E1" w14:textId="77777777" w:rsidR="00B90F5C" w:rsidRDefault="00B90F5C" w:rsidP="00A15978">
      <w:r>
        <w:separator/>
      </w:r>
    </w:p>
  </w:endnote>
  <w:endnote w:type="continuationSeparator" w:id="0">
    <w:p w14:paraId="29644F50" w14:textId="77777777" w:rsidR="00B90F5C" w:rsidRDefault="00B90F5C" w:rsidP="00A1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B4C54" w14:textId="77777777" w:rsidR="00907CF4" w:rsidRDefault="00907CF4" w:rsidP="00907CF4">
    <w:pPr>
      <w:pStyle w:val="Footer"/>
      <w:tabs>
        <w:tab w:val="clear" w:pos="4536"/>
        <w:tab w:val="clear" w:pos="9072"/>
        <w:tab w:val="left" w:pos="3700"/>
      </w:tabs>
      <w:jc w:val="center"/>
      <w:rPr>
        <w:sz w:val="16"/>
        <w:szCs w:val="16"/>
      </w:rPr>
    </w:pPr>
  </w:p>
  <w:p w14:paraId="711BFB0B" w14:textId="77777777" w:rsidR="00907CF4" w:rsidRDefault="00907CF4" w:rsidP="00907CF4">
    <w:pPr>
      <w:pStyle w:val="Footer"/>
      <w:tabs>
        <w:tab w:val="clear" w:pos="4536"/>
        <w:tab w:val="clear" w:pos="9072"/>
        <w:tab w:val="left" w:pos="3700"/>
      </w:tabs>
      <w:jc w:val="center"/>
      <w:rPr>
        <w:sz w:val="16"/>
        <w:szCs w:val="16"/>
      </w:rPr>
    </w:pPr>
  </w:p>
  <w:p w14:paraId="597ACE9A" w14:textId="77777777" w:rsidR="00907CF4" w:rsidRDefault="00D44A9E" w:rsidP="00907CF4">
    <w:pPr>
      <w:pStyle w:val="Footer"/>
      <w:tabs>
        <w:tab w:val="clear" w:pos="4536"/>
        <w:tab w:val="clear" w:pos="9072"/>
        <w:tab w:val="left" w:pos="3700"/>
      </w:tabs>
      <w:jc w:val="center"/>
      <w:rPr>
        <w:sz w:val="16"/>
        <w:szCs w:val="16"/>
      </w:rPr>
    </w:pPr>
    <w:r>
      <w:rPr>
        <w:noProof/>
        <w:sz w:val="16"/>
        <w:szCs w:val="16"/>
        <w:lang w:val="en"/>
      </w:rPr>
      <w:drawing>
        <wp:anchor distT="0" distB="0" distL="114300" distR="114300" simplePos="0" relativeHeight="251659264" behindDoc="1" locked="0" layoutInCell="1" allowOverlap="1" wp14:anchorId="18F6B7CA" wp14:editId="4BF56CF7">
          <wp:simplePos x="0" y="0"/>
          <wp:positionH relativeFrom="column">
            <wp:posOffset>2400301</wp:posOffset>
          </wp:positionH>
          <wp:positionV relativeFrom="paragraph">
            <wp:posOffset>43563</wp:posOffset>
          </wp:positionV>
          <wp:extent cx="1028640" cy="136142"/>
          <wp:effectExtent l="0" t="0" r="635" b="381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_newcolor_FLYING Y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08" cy="13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4E2A7" w14:textId="77777777" w:rsidR="00D44A9E" w:rsidRDefault="00D44A9E" w:rsidP="00907CF4">
    <w:pPr>
      <w:pStyle w:val="Footer"/>
      <w:tabs>
        <w:tab w:val="clear" w:pos="4536"/>
        <w:tab w:val="clear" w:pos="9072"/>
        <w:tab w:val="left" w:pos="3700"/>
      </w:tabs>
      <w:jc w:val="center"/>
      <w:rPr>
        <w:sz w:val="16"/>
        <w:szCs w:val="16"/>
      </w:rPr>
    </w:pPr>
  </w:p>
  <w:p w14:paraId="6E881268" w14:textId="77777777" w:rsidR="00A15978" w:rsidRPr="00E714E9" w:rsidRDefault="00907CF4" w:rsidP="00907CF4">
    <w:pPr>
      <w:pStyle w:val="Footer"/>
      <w:tabs>
        <w:tab w:val="clear" w:pos="4536"/>
        <w:tab w:val="clear" w:pos="9072"/>
        <w:tab w:val="left" w:pos="3700"/>
      </w:tabs>
      <w:jc w:val="center"/>
      <w:rPr>
        <w:color w:val="000000" w:themeColor="text1"/>
        <w:sz w:val="16"/>
        <w:szCs w:val="16"/>
      </w:rPr>
    </w:pPr>
    <w:r w:rsidRPr="00023D9A">
      <w:rPr>
        <w:color w:val="000000" w:themeColor="text1"/>
        <w:sz w:val="16"/>
        <w:szCs w:val="16"/>
      </w:rPr>
      <w:t xml:space="preserve">Yanmar Europe B.V. | Brugplein 11 | 1332 BS ALMERE, </w:t>
    </w:r>
    <w:proofErr w:type="spellStart"/>
    <w:r w:rsidRPr="00023D9A">
      <w:rPr>
        <w:color w:val="000000" w:themeColor="text1"/>
        <w:sz w:val="16"/>
        <w:szCs w:val="16"/>
      </w:rPr>
      <w:t>Paesi</w:t>
    </w:r>
    <w:proofErr w:type="spellEnd"/>
    <w:r w:rsidRPr="00023D9A">
      <w:rPr>
        <w:color w:val="000000" w:themeColor="text1"/>
        <w:sz w:val="16"/>
        <w:szCs w:val="16"/>
      </w:rPr>
      <w:t xml:space="preserve"> Bassi | Telefono +31 (0)36 549 32 00 | www.yanmar.com/eu</w:t>
    </w:r>
  </w:p>
  <w:p w14:paraId="753715A4" w14:textId="77777777" w:rsidR="00907CF4" w:rsidRPr="00665431" w:rsidRDefault="00907CF4" w:rsidP="00907CF4">
    <w:pPr>
      <w:pStyle w:val="Footer"/>
      <w:tabs>
        <w:tab w:val="clear" w:pos="4536"/>
        <w:tab w:val="clear" w:pos="9072"/>
        <w:tab w:val="left" w:pos="3700"/>
      </w:tabs>
      <w:jc w:val="center"/>
      <w:rPr>
        <w:color w:val="000000" w:themeColor="text1"/>
        <w:sz w:val="16"/>
        <w:szCs w:val="16"/>
        <w:vertAlign w:val="subscript"/>
        <w:lang w:val="it-IT"/>
      </w:rPr>
    </w:pPr>
    <w:r w:rsidRPr="00665431">
      <w:rPr>
        <w:color w:val="000000" w:themeColor="text1"/>
        <w:sz w:val="16"/>
        <w:szCs w:val="16"/>
        <w:lang w:val="it-IT"/>
      </w:rPr>
      <w:t>Camera di Commercio 39064873 | P. IVA: NL009181106B01 | Indirizzo SWIFT: BOTKNL2X | IBAN: NL86BOTK0635606461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74AC4" w14:textId="77777777" w:rsidR="00B90F5C" w:rsidRDefault="00B90F5C" w:rsidP="00A15978">
      <w:r>
        <w:separator/>
      </w:r>
    </w:p>
  </w:footnote>
  <w:footnote w:type="continuationSeparator" w:id="0">
    <w:p w14:paraId="49F96D01" w14:textId="77777777" w:rsidR="00B90F5C" w:rsidRDefault="00B90F5C" w:rsidP="00A1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9AB8" w14:textId="77777777" w:rsidR="00A15978" w:rsidRDefault="00A15978" w:rsidP="0022435B">
    <w:pPr>
      <w:pStyle w:val="Header"/>
    </w:pPr>
    <w:r>
      <w:rPr>
        <w:noProof/>
        <w:lang w:val="en"/>
      </w:rPr>
      <w:drawing>
        <wp:anchor distT="0" distB="0" distL="114300" distR="114300" simplePos="0" relativeHeight="251658240" behindDoc="1" locked="0" layoutInCell="1" allowOverlap="1" wp14:anchorId="0517C94E" wp14:editId="7C92709A">
          <wp:simplePos x="0" y="0"/>
          <wp:positionH relativeFrom="column">
            <wp:posOffset>2427605</wp:posOffset>
          </wp:positionH>
          <wp:positionV relativeFrom="paragraph">
            <wp:posOffset>-4445</wp:posOffset>
          </wp:positionV>
          <wp:extent cx="912495" cy="456851"/>
          <wp:effectExtent l="0" t="0" r="1905" b="635"/>
          <wp:wrapNone/>
          <wp:docPr id="2" name="Afbeelding 2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_newcolor_FLYING 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456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083F96" w14:textId="77777777" w:rsidR="0022435B" w:rsidRDefault="0022435B" w:rsidP="0022435B">
    <w:pPr>
      <w:pStyle w:val="Header"/>
    </w:pPr>
  </w:p>
  <w:p w14:paraId="1E7C46EB" w14:textId="77777777" w:rsidR="0022435B" w:rsidRDefault="0022435B" w:rsidP="0022435B">
    <w:pPr>
      <w:pStyle w:val="Header"/>
    </w:pPr>
  </w:p>
  <w:p w14:paraId="20B96EBA" w14:textId="77777777" w:rsidR="0022435B" w:rsidRDefault="0022435B" w:rsidP="00224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81"/>
    <w:rsid w:val="00011A37"/>
    <w:rsid w:val="00023D9A"/>
    <w:rsid w:val="0008488B"/>
    <w:rsid w:val="000A4ECC"/>
    <w:rsid w:val="00106B36"/>
    <w:rsid w:val="00121690"/>
    <w:rsid w:val="0020781E"/>
    <w:rsid w:val="0022435B"/>
    <w:rsid w:val="002519D5"/>
    <w:rsid w:val="0036537E"/>
    <w:rsid w:val="003768A0"/>
    <w:rsid w:val="003B1DA0"/>
    <w:rsid w:val="003C5E9E"/>
    <w:rsid w:val="00412907"/>
    <w:rsid w:val="00426EB0"/>
    <w:rsid w:val="0059297F"/>
    <w:rsid w:val="00602A3D"/>
    <w:rsid w:val="00665431"/>
    <w:rsid w:val="00685247"/>
    <w:rsid w:val="00714770"/>
    <w:rsid w:val="0075656F"/>
    <w:rsid w:val="00781885"/>
    <w:rsid w:val="008351DD"/>
    <w:rsid w:val="00884B71"/>
    <w:rsid w:val="008C4373"/>
    <w:rsid w:val="00906EF6"/>
    <w:rsid w:val="00907CF4"/>
    <w:rsid w:val="009D6F58"/>
    <w:rsid w:val="00A039ED"/>
    <w:rsid w:val="00A15978"/>
    <w:rsid w:val="00A305E8"/>
    <w:rsid w:val="00A535DD"/>
    <w:rsid w:val="00AF59A0"/>
    <w:rsid w:val="00B90F5C"/>
    <w:rsid w:val="00BB55F8"/>
    <w:rsid w:val="00BD6B14"/>
    <w:rsid w:val="00BF5CCF"/>
    <w:rsid w:val="00C60581"/>
    <w:rsid w:val="00C8193E"/>
    <w:rsid w:val="00D015A8"/>
    <w:rsid w:val="00D10F1D"/>
    <w:rsid w:val="00D44A9E"/>
    <w:rsid w:val="00D53BDF"/>
    <w:rsid w:val="00D65EB8"/>
    <w:rsid w:val="00D71D3A"/>
    <w:rsid w:val="00E0346B"/>
    <w:rsid w:val="00E65B3B"/>
    <w:rsid w:val="00E714E9"/>
    <w:rsid w:val="00F1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BE2AB"/>
  <w15:chartTrackingRefBased/>
  <w15:docId w15:val="{32BA29AD-4039-491A-894B-BF953D6F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81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97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A15978"/>
  </w:style>
  <w:style w:type="paragraph" w:styleId="Footer">
    <w:name w:val="footer"/>
    <w:basedOn w:val="Normal"/>
    <w:link w:val="FooterChar"/>
    <w:uiPriority w:val="99"/>
    <w:unhideWhenUsed/>
    <w:rsid w:val="00A1597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A15978"/>
  </w:style>
  <w:style w:type="character" w:styleId="Hyperlink">
    <w:name w:val="Hyperlink"/>
    <w:basedOn w:val="DefaultParagraphFont"/>
    <w:unhideWhenUsed/>
    <w:rsid w:val="00907C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C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1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9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nmar.com/eu/industrial/industry-leading-five-year-engine-warranty-from-yanma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T\Templates\YEU_letterhead_with-foot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YEU_letterhead_with-footer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van Kammen</dc:creator>
  <cp:keywords/>
  <dc:description/>
  <cp:lastModifiedBy>MULDER Kim (Kim Mulder)</cp:lastModifiedBy>
  <cp:revision>22</cp:revision>
  <dcterms:created xsi:type="dcterms:W3CDTF">2021-09-13T14:48:00Z</dcterms:created>
  <dcterms:modified xsi:type="dcterms:W3CDTF">2021-09-15T06:27:00Z</dcterms:modified>
</cp:coreProperties>
</file>