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DD38" w14:textId="4B81BC4D" w:rsidR="003B54DD" w:rsidRPr="00745B6C" w:rsidRDefault="00C62233" w:rsidP="003F3B1C">
      <w:pPr>
        <w:widowControl w:val="0"/>
        <w:tabs>
          <w:tab w:val="left" w:pos="1701"/>
          <w:tab w:val="left" w:pos="6096"/>
        </w:tabs>
        <w:autoSpaceDE w:val="0"/>
        <w:autoSpaceDN w:val="0"/>
        <w:adjustRightInd w:val="0"/>
        <w:spacing w:after="0" w:line="240" w:lineRule="auto"/>
        <w:ind w:right="-20"/>
        <w:jc w:val="both"/>
        <w:rPr/>
        <w:bidi w:val="0"/>
      </w:pPr>
      <w:bookmarkStart w:id="0" w:name="_Hlk57649133"/>
      <w:r>
        <w:rPr>
          <w:rFonts w:ascii="Arial" w:cs="Arial" w:hAnsi="Arial"/>
          <w:sz w:val="18"/>
          <w:szCs w:val="20"/>
          <w:lang w:val="fr-fr"/>
          <w:b w:val="0"/>
          <w:bCs w:val="0"/>
          <w:i w:val="0"/>
          <w:iCs w:val="0"/>
          <w:u w:val="none"/>
          <w:vertAlign w:val="baseline"/>
          <w:rtl w:val="0"/>
        </w:rPr>
        <w:tab/>
      </w:r>
      <w:r>
        <w:rPr>
          <w:rFonts w:ascii="Arial" w:cs="Arial" w:hAnsi="Arial"/>
          <w:sz w:val="18"/>
          <w:szCs w:val="20"/>
          <w:lang w:val="fr-fr"/>
          <w:b w:val="0"/>
          <w:bCs w:val="0"/>
          <w:i w:val="0"/>
          <w:iCs w:val="0"/>
          <w:u w:val="none"/>
          <w:vertAlign w:val="baseline"/>
          <w:rtl w:val="0"/>
        </w:rPr>
        <w:tab/>
      </w:r>
      <w:r>
        <w:rPr>
          <w:rFonts w:ascii="Arial" w:cs="Arial" w:hAnsi="Arial"/>
          <w:sz w:val="18"/>
          <w:szCs w:val="20"/>
          <w:lang w:val="fr-fr"/>
          <w:b w:val="0"/>
          <w:bCs w:val="0"/>
          <w:i w:val="0"/>
          <w:iCs w:val="0"/>
          <w:u w:val="none"/>
          <w:vertAlign w:val="baseline"/>
          <w:rtl w:val="0"/>
        </w:rPr>
        <w:tab/>
      </w:r>
      <w:r>
        <w:rPr>
          <w:rFonts w:ascii="Arial" w:cs="Arial" w:hAnsi="Arial"/>
          <w:sz w:val="18"/>
          <w:szCs w:val="20"/>
          <w:lang w:val="fr-fr"/>
          <w:b w:val="0"/>
          <w:bCs w:val="0"/>
          <w:i w:val="0"/>
          <w:iCs w:val="0"/>
          <w:u w:val="none"/>
          <w:vertAlign w:val="baseline"/>
          <w:rtl w:val="0"/>
        </w:rPr>
        <w:tab/>
      </w:r>
      <w:r>
        <w:rPr>
          <w:rFonts w:ascii="Arial" w:cs="Arial" w:hAnsi="Arial"/>
          <w:sz w:val="18"/>
          <w:szCs w:val="20"/>
          <w:lang w:val="fr-fr"/>
          <w:b w:val="0"/>
          <w:bCs w:val="0"/>
          <w:i w:val="0"/>
          <w:iCs w:val="0"/>
          <w:u w:val="none"/>
          <w:vertAlign w:val="baseline"/>
          <w:rtl w:val="0"/>
        </w:rPr>
        <w:t xml:space="preserve">POUR PUBLICATION IMMÉDIATE</w:t>
      </w:r>
    </w:p>
    <w:p w14:paraId="4EFAA27D" w14:textId="77777777" w:rsidR="00557692" w:rsidRPr="00745B6C" w:rsidRDefault="00557692" w:rsidP="003F3B1C">
      <w:pPr>
        <w:spacing w:after="0" w:line="240" w:lineRule="auto"/>
        <w:rPr>
          <w:rFonts w:ascii="Arial" w:hAnsi="Arial"/>
          <w:b/>
          <w:bCs/>
          <w:sz w:val="28"/>
          <w:szCs w:val="28"/>
        </w:rPr>
      </w:pPr>
    </w:p>
    <w:p w14:paraId="2DF699D4" w14:textId="0B6EB459" w:rsidR="003D6B13" w:rsidRDefault="009756D5" w:rsidP="003F3B1C">
      <w:pPr>
        <w:widowControl w:val="0"/>
        <w:autoSpaceDE w:val="0"/>
        <w:autoSpaceDN w:val="0"/>
        <w:adjustRightInd w:val="0"/>
        <w:spacing w:after="0" w:line="240" w:lineRule="auto"/>
        <w:ind w:right="98"/>
        <w:jc w:val="both"/>
        <w:rPr>
          <w:rFonts w:ascii="Arial" w:hAnsi="Arial"/>
          <w:b/>
          <w:bCs/>
          <w:sz w:val="28"/>
          <w:szCs w:val="28"/>
        </w:rPr>
        <w:bidi w:val="0"/>
      </w:pPr>
      <w:r>
        <w:rPr>
          <w:rFonts w:ascii="Arial" w:hAnsi="Arial"/>
          <w:sz w:val="28"/>
          <w:szCs w:val="28"/>
          <w:lang w:val="fr-fr"/>
          <w:b w:val="1"/>
          <w:bCs w:val="1"/>
          <w:i w:val="0"/>
          <w:iCs w:val="0"/>
          <w:u w:val="none"/>
          <w:vertAlign w:val="baseline"/>
          <w:rtl w:val="0"/>
        </w:rPr>
        <w:t xml:space="preserve">Yanmar Turquie s’agrandit et ouvre de nouveaux bureaux à Istanbul </w:t>
      </w:r>
    </w:p>
    <w:p w14:paraId="0D472D0C" w14:textId="77777777" w:rsidR="009756D5" w:rsidRPr="00636786" w:rsidRDefault="009756D5" w:rsidP="003F3B1C">
      <w:pPr>
        <w:widowControl w:val="0"/>
        <w:autoSpaceDE w:val="0"/>
        <w:autoSpaceDN w:val="0"/>
        <w:adjustRightInd w:val="0"/>
        <w:spacing w:after="0" w:line="240" w:lineRule="auto"/>
        <w:ind w:right="98"/>
        <w:jc w:val="both"/>
        <w:rPr>
          <w:rFonts w:ascii="Arial" w:eastAsiaTheme="minorEastAsia" w:hAnsi="Arial" w:cs="Arial"/>
          <w:sz w:val="19"/>
          <w:szCs w:val="19"/>
        </w:rPr>
      </w:pPr>
    </w:p>
    <w:p w14:paraId="64002609" w14:textId="77777777" w:rsidR="003D6B13" w:rsidRPr="00BD40E8" w:rsidRDefault="003D6B13" w:rsidP="003F3B1C">
      <w:pPr>
        <w:widowControl w:val="0"/>
        <w:autoSpaceDE w:val="0"/>
        <w:autoSpaceDN w:val="0"/>
        <w:adjustRightInd w:val="0"/>
        <w:spacing w:after="0" w:line="240" w:lineRule="auto"/>
        <w:ind w:right="98"/>
        <w:jc w:val="both"/>
        <w:rPr>
          <w:rFonts w:ascii="Arial" w:eastAsiaTheme="minorEastAsia" w:hAnsi="Arial" w:cs="Arial"/>
          <w:sz w:val="19"/>
          <w:szCs w:val="19"/>
        </w:rPr>
      </w:pPr>
    </w:p>
    <w:p w14:paraId="13741608" w14:textId="33199341" w:rsidR="000B0D95" w:rsidRPr="000B0D95" w:rsidRDefault="003D7990" w:rsidP="000B0D95">
      <w:pPr>
        <w:spacing w:after="0" w:line="240" w:lineRule="auto"/>
        <w:jc w:val="both"/>
        <w:rPr>
          <w:rFonts w:ascii="Arial" w:hAnsi="Arial" w:cs="Arial"/>
          <w:sz w:val="19"/>
          <w:szCs w:val="19"/>
        </w:rPr>
        <w:bidi w:val="0"/>
      </w:pPr>
      <w:r>
        <w:rPr>
          <w:rFonts w:ascii="Arial" w:cs="Arial" w:hAnsi="Arial"/>
          <w:sz w:val="19"/>
          <w:szCs w:val="19"/>
          <w:lang w:val="fr-fr"/>
          <w:b w:val="0"/>
          <w:bCs w:val="0"/>
          <w:i w:val="0"/>
          <w:iCs w:val="0"/>
          <w:u w:val="none"/>
          <w:vertAlign w:val="baseline"/>
          <w:rtl w:val="0"/>
        </w:rPr>
        <w:t xml:space="preserve">Almere, novembre 2022</w:t>
      </w:r>
      <w:r>
        <w:rPr>
          <w:rFonts w:ascii="Arial" w:cs="Arial" w:hAnsi="Arial"/>
          <w:sz w:val="19"/>
          <w:szCs w:val="19"/>
          <w:lang w:val="fr-fr"/>
          <w:b w:val="1"/>
          <w:bCs w:val="1"/>
          <w:i w:val="0"/>
          <w:iCs w:val="0"/>
          <w:u w:val="none"/>
          <w:vertAlign w:val="baseline"/>
          <w:rtl w:val="0"/>
        </w:rPr>
        <w:t xml:space="preserve"> - YANMAR TURKEY MAKINE A.S. </w:t>
      </w:r>
      <w:r>
        <w:rPr>
          <w:rFonts w:ascii="Arial" w:cs="Arial" w:hAnsi="Arial"/>
          <w:sz w:val="19"/>
          <w:szCs w:val="19"/>
          <w:lang w:val="fr-fr"/>
          <w:b w:val="1"/>
          <w:bCs w:val="1"/>
          <w:i w:val="0"/>
          <w:iCs w:val="0"/>
          <w:u w:val="none"/>
          <w:vertAlign w:val="baseline"/>
          <w:rtl w:val="0"/>
        </w:rPr>
        <w:t xml:space="preserve">(YTM), filiale à 100</w:t>
      </w:r>
      <w:r>
        <w:rPr>
          <w:rFonts w:ascii="Arial" w:cs="Arial" w:hAnsi="Arial"/>
          <w:sz w:val="19"/>
          <w:szCs w:val="19"/>
          <w:lang w:val="fr-fr"/>
          <w:b w:val="0"/>
          <w:bCs w:val="0"/>
          <w:i w:val="0"/>
          <w:iCs w:val="0"/>
          <w:u w:val="none"/>
          <w:vertAlign w:val="baseline"/>
          <w:rtl w:val="0"/>
        </w:rPr>
        <w:t xml:space="preserve"> </w:t>
      </w:r>
      <w:r>
        <w:rPr>
          <w:rFonts w:ascii="Arial" w:cs="Arial" w:hAnsi="Arial"/>
          <w:sz w:val="19"/>
          <w:szCs w:val="19"/>
          <w:lang w:val="fr-fr"/>
          <w:b w:val="1"/>
          <w:bCs w:val="1"/>
          <w:i w:val="0"/>
          <w:iCs w:val="0"/>
          <w:u w:val="none"/>
          <w:vertAlign w:val="baseline"/>
          <w:rtl w:val="0"/>
        </w:rPr>
        <w:t xml:space="preserve">% de Yanmar depuis 2017, a ouvert de nouveaux bureaux à Istanbul. Ils s’ajoutent à ceux d’Izmir pour gérer, en particulier, les secteurs d’activité Énergie et Moteurs industriels. </w:t>
      </w:r>
      <w:r>
        <w:rPr>
          <w:rFonts w:ascii="Arial" w:cs="Arial" w:hAnsi="Arial"/>
          <w:sz w:val="19"/>
          <w:szCs w:val="19"/>
          <w:lang w:val="fr-fr"/>
          <w:b w:val="1"/>
          <w:bCs w:val="1"/>
          <w:i w:val="0"/>
          <w:iCs w:val="0"/>
          <w:u w:val="none"/>
          <w:vertAlign w:val="baseline"/>
          <w:rtl w:val="0"/>
        </w:rPr>
        <w:t xml:space="preserve">La Turquie est une région importante pour la commercialisation des produits Yanmar et la prestation d’un service efficace et de haute qualité aux équipementiers locaux. </w:t>
      </w:r>
      <w:r>
        <w:rPr>
          <w:rFonts w:ascii="Arial" w:cs="Arial" w:hAnsi="Arial"/>
          <w:sz w:val="19"/>
          <w:szCs w:val="19"/>
          <w:lang w:val="fr-fr"/>
          <w:b w:val="1"/>
          <w:bCs w:val="1"/>
          <w:i w:val="0"/>
          <w:iCs w:val="0"/>
          <w:u w:val="none"/>
          <w:vertAlign w:val="baseline"/>
          <w:rtl w:val="0"/>
        </w:rPr>
        <w:t xml:space="preserve">Yanmar Turquie fournit à ses clients des systèmes pour l’énergie, des moteurs industriels, des équipements agricoles et une plateforme de partage pour les équipements de construction sous le nom de makinagetir.com.</w:t>
      </w:r>
    </w:p>
    <w:p w14:paraId="677DE50E" w14:textId="567D1EA4" w:rsidR="000B0D95" w:rsidRDefault="000B0D95" w:rsidP="000B0D95">
      <w:pPr>
        <w:spacing w:after="0" w:line="240" w:lineRule="auto"/>
        <w:rPr>
          <w:rFonts w:ascii="Arial" w:hAnsi="Arial" w:cs="Arial"/>
          <w:sz w:val="19"/>
          <w:szCs w:val="19"/>
        </w:rPr>
      </w:pPr>
    </w:p>
    <w:p w14:paraId="33401137" w14:textId="5D7FAFE9" w:rsidR="00823986" w:rsidRDefault="003210B7" w:rsidP="00823986">
      <w:pPr>
        <w:spacing w:after="0" w:line="240" w:lineRule="auto"/>
        <w:rPr>
          <w:rFonts w:ascii="Arial" w:hAnsi="Arial" w:cs="Arial"/>
          <w:sz w:val="19"/>
          <w:szCs w:val="19"/>
        </w:rPr>
        <w:bidi w:val="0"/>
      </w:pPr>
      <w:r>
        <w:rPr>
          <w:rFonts w:ascii="Arial" w:cs="Arial" w:hAnsi="Arial"/>
          <w:sz w:val="19"/>
          <w:szCs w:val="19"/>
          <w:lang w:val="fr-fr"/>
          <w:b w:val="1"/>
          <w:bCs w:val="1"/>
          <w:i w:val="0"/>
          <w:iCs w:val="0"/>
          <w:u w:val="none"/>
          <w:vertAlign w:val="baseline"/>
          <w:rtl w:val="0"/>
        </w:rPr>
        <w:t xml:space="preserve">L’assistance aux OEM conformes à la norme Stage-V décolle</w:t>
      </w:r>
    </w:p>
    <w:p w14:paraId="7071BE2E" w14:textId="4C55592B" w:rsidR="00E27F2E" w:rsidRDefault="003210B7" w:rsidP="00E27F2E">
      <w:pPr>
        <w:spacing w:after="0" w:line="240" w:lineRule="auto"/>
        <w:rPr>
          <w:rFonts w:ascii="Arial" w:hAnsi="Arial" w:cs="Arial"/>
          <w:sz w:val="19"/>
          <w:szCs w:val="19"/>
        </w:rPr>
        <w:bidi w:val="0"/>
      </w:pPr>
      <w:r>
        <w:rPr>
          <w:rFonts w:ascii="Arial" w:cs="Arial" w:hAnsi="Arial"/>
          <w:sz w:val="19"/>
          <w:szCs w:val="19"/>
          <w:lang w:val="fr-fr"/>
          <w:b w:val="0"/>
          <w:bCs w:val="0"/>
          <w:i w:val="0"/>
          <w:iCs w:val="0"/>
          <w:u w:val="none"/>
          <w:vertAlign w:val="baseline"/>
          <w:rtl w:val="0"/>
        </w:rPr>
        <w:t xml:space="preserve">M. Efe Ulku, Business Unit Manager de YTM pour les activités industrielles, a créé une équipe d’experts composée de professionnels spécialisés dans la vente et le marketing de produits industriels : « Les nouveaux bureaux Yanmar à Istanbul répondent à notre ambition d’établir une présence solide dans différents secteurs d’activité. L’énergie, une activité florissante, en est un exemple. Il existe une forte demande pour les systèmes hautement réglementés et l’assistance associée. De nombreux OEM turcs exportent des systèmes d’alimentation électrique qui répondent aux strictes exigences d’émissions des normes Stage V ou Tiers 4 vers les marchés de l’UE et des États-Unis. En outre, à partir d’octobre 2022, la norme Stage V deviendra également obligatoire pour le marché intérieur turc, ce qui ouvre la porte à de nombreuses nouvelles opportunités commerciales. »</w:t>
      </w:r>
    </w:p>
    <w:p w14:paraId="6D1CC688" w14:textId="77777777" w:rsidR="00B226B1" w:rsidRDefault="00B226B1" w:rsidP="008C0931">
      <w:pPr>
        <w:spacing w:after="0" w:line="240" w:lineRule="auto"/>
        <w:rPr>
          <w:rFonts w:ascii="Arial" w:hAnsi="Arial" w:cs="Arial"/>
          <w:sz w:val="19"/>
          <w:szCs w:val="19"/>
        </w:rPr>
      </w:pPr>
    </w:p>
    <w:p w14:paraId="46FF5BF1" w14:textId="7484C1E5" w:rsidR="00433A3C" w:rsidRPr="00433A3C" w:rsidRDefault="00B226B1" w:rsidP="008C0931">
      <w:pPr>
        <w:spacing w:after="0" w:line="240" w:lineRule="auto"/>
        <w:rPr>
          <w:rFonts w:ascii="Arial" w:hAnsi="Arial" w:cs="Arial"/>
          <w:sz w:val="19"/>
          <w:szCs w:val="19"/>
        </w:rPr>
        <w:bidi w:val="0"/>
      </w:pPr>
      <w:r>
        <w:rPr>
          <w:rFonts w:ascii="Arial" w:cs="Arial" w:hAnsi="Arial"/>
          <w:sz w:val="19"/>
          <w:szCs w:val="19"/>
          <w:lang w:val="fr-fr"/>
          <w:b w:val="0"/>
          <w:bCs w:val="0"/>
          <w:i w:val="0"/>
          <w:iCs w:val="0"/>
          <w:u w:val="none"/>
          <w:vertAlign w:val="baseline"/>
          <w:rtl w:val="0"/>
        </w:rPr>
        <w:t xml:space="preserve">Les produits de Yanmar Turquie pour le secteur industriel comprennent les pompes et les machines à souder de haute qualité ainsi qu’une vaste gamme de moteurs industriels, qui se retrouvent dans diverses applications telles que groupes électrogènes, chargeuses-pelleteuses, excavateurs, tracteurs, motoculteurs, chariots élévateurs et compresseurs.</w:t>
      </w:r>
    </w:p>
    <w:p w14:paraId="6A53FAF7" w14:textId="77777777" w:rsidR="00433A3C" w:rsidRDefault="00433A3C" w:rsidP="008C0931">
      <w:pPr>
        <w:spacing w:after="0" w:line="240" w:lineRule="auto"/>
        <w:rPr>
          <w:rFonts w:ascii="Arial" w:hAnsi="Arial" w:cs="Arial"/>
          <w:b/>
          <w:bCs/>
          <w:sz w:val="19"/>
          <w:szCs w:val="19"/>
        </w:rPr>
      </w:pPr>
    </w:p>
    <w:p w14:paraId="1B95EC65" w14:textId="24B0E665" w:rsidR="00E27F2E" w:rsidRPr="00823986" w:rsidRDefault="00823986" w:rsidP="008C0931">
      <w:pPr>
        <w:spacing w:after="0" w:line="240" w:lineRule="auto"/>
        <w:rPr>
          <w:rFonts w:ascii="Arial" w:hAnsi="Arial" w:cs="Arial"/>
          <w:b/>
          <w:bCs/>
          <w:sz w:val="19"/>
          <w:szCs w:val="19"/>
        </w:rPr>
        <w:bidi w:val="0"/>
      </w:pPr>
      <w:r>
        <w:rPr>
          <w:rFonts w:ascii="Arial" w:cs="Arial" w:hAnsi="Arial"/>
          <w:sz w:val="19"/>
          <w:szCs w:val="19"/>
          <w:lang w:val="fr-fr"/>
          <w:b w:val="1"/>
          <w:bCs w:val="1"/>
          <w:i w:val="0"/>
          <w:iCs w:val="0"/>
          <w:u w:val="none"/>
          <w:vertAlign w:val="baseline"/>
          <w:rtl w:val="0"/>
        </w:rPr>
        <w:t xml:space="preserve">Une croissance rapide des solutions pour l’énergie</w:t>
      </w:r>
    </w:p>
    <w:p w14:paraId="43684C1E" w14:textId="0B41AA62" w:rsidR="00B226B1" w:rsidRDefault="00E27F2E" w:rsidP="007A61D7">
      <w:pPr>
        <w:spacing w:after="0" w:line="240" w:lineRule="auto"/>
        <w:rPr>
          <w:rFonts w:ascii="Arial" w:hAnsi="Arial" w:cs="Arial"/>
          <w:sz w:val="19"/>
          <w:szCs w:val="19"/>
        </w:rPr>
        <w:bidi w:val="0"/>
      </w:pPr>
      <w:r>
        <w:rPr>
          <w:rFonts w:ascii="Arial" w:cs="Arial" w:hAnsi="Arial"/>
          <w:sz w:val="19"/>
          <w:szCs w:val="19"/>
          <w:lang w:val="fr-fr"/>
          <w:b w:val="0"/>
          <w:bCs w:val="0"/>
          <w:i w:val="0"/>
          <w:iCs w:val="0"/>
          <w:u w:val="none"/>
          <w:vertAlign w:val="baseline"/>
          <w:rtl w:val="0"/>
        </w:rPr>
        <w:t xml:space="preserve">Depuis sa création, YTM a connu un grand succès dans sa région et les régions environnantes ainsi qu’une croissance rapide. Au début 2022, Yanmar Turquie avait déjà repris les ventes de moteurs et de solutions d’alimentation électrique (pompes diesel portatives et groupes électrogènes) de Cozum Makina, un revendeur de long date qui a développé le marché après-vente en Turquie au cours des dix dernières années. Cozum Marina restera le revendeur principal pour les pièces détachées et le responsable du développement ultérieur du réseau de revendeurs. </w:t>
      </w:r>
      <w:r>
        <w:rPr>
          <w:rFonts w:ascii="Arial" w:cs="Arial" w:hAnsi="Arial"/>
          <w:sz w:val="19"/>
          <w:szCs w:val="19"/>
          <w:lang w:val="fr-fr"/>
          <w:b w:val="0"/>
          <w:bCs w:val="0"/>
          <w:i w:val="0"/>
          <w:iCs w:val="0"/>
          <w:u w:val="none"/>
          <w:vertAlign w:val="baseline"/>
          <w:rtl w:val="0"/>
        </w:rPr>
        <w:br w:type="textWrapping"/>
      </w:r>
    </w:p>
    <w:p w14:paraId="73ED8B06" w14:textId="10493D6C" w:rsidR="00B32B0D" w:rsidRPr="00B226B1" w:rsidRDefault="00D23AE7" w:rsidP="00B32B0D">
      <w:pPr>
        <w:pStyle w:val="CommentText"/>
        <w:rPr>
          <w:rFonts w:ascii="Arial" w:hAnsi="Arial" w:cs="Arial"/>
          <w:sz w:val="19"/>
          <w:szCs w:val="19"/>
        </w:rPr>
        <w:bidi w:val="0"/>
      </w:pPr>
      <w:r>
        <w:rPr>
          <w:rFonts w:ascii="Arial" w:cs="Arial" w:hAnsi="Arial"/>
          <w:sz w:val="19"/>
          <w:szCs w:val="19"/>
          <w:lang w:val="fr-fr"/>
          <w:b w:val="0"/>
          <w:bCs w:val="0"/>
          <w:i w:val="0"/>
          <w:iCs w:val="0"/>
          <w:u w:val="none"/>
          <w:vertAlign w:val="baseline"/>
          <w:rtl w:val="0"/>
        </w:rPr>
        <w:t xml:space="preserve">En tant qu’entrepreneur EPC (Ingénierie, Approvisionnement et Construction), Yanmar Turquie fournit des solutions clés en main dans le secteur de l’énergie, basées sur des projets géothermiques/solaires/éoliens/biogaz/biomasse/centrales à turbines à gaz. La société est également un fournisseur apprécié de systèmes de cogénération et de trigénération pour une utilisation efficace de l’énergie dans les hôpitaux, les usines, les centres commerciaux et les services d’ingénierie de bout en bout. </w:t>
      </w:r>
    </w:p>
    <w:p w14:paraId="2661B477" w14:textId="77777777" w:rsidR="000B0D95" w:rsidRPr="000B0D95" w:rsidRDefault="000B0D95" w:rsidP="000B0D95">
      <w:pPr>
        <w:spacing w:after="0" w:line="240" w:lineRule="auto"/>
        <w:rPr>
          <w:rFonts w:ascii="Arial" w:hAnsi="Arial" w:cs="Arial"/>
          <w:sz w:val="19"/>
          <w:szCs w:val="19"/>
        </w:rPr>
      </w:pPr>
    </w:p>
    <w:p w14:paraId="6F74A633" w14:textId="55A561A4" w:rsidR="00562C70" w:rsidRPr="001C599C" w:rsidRDefault="004B11E2" w:rsidP="0033364D">
      <w:pPr>
        <w:spacing w:after="0" w:line="240" w:lineRule="auto"/>
        <w:rPr>
          <w:rFonts w:ascii="Arial" w:hAnsi="Arial" w:cs="Arial"/>
          <w:b/>
          <w:bCs/>
          <w:color w:val="000000"/>
          <w:sz w:val="19"/>
          <w:szCs w:val="19"/>
        </w:rPr>
        <w:bidi w:val="0"/>
      </w:pPr>
      <w:r>
        <w:rPr>
          <w:rFonts w:ascii="Arial" w:cs="Arial" w:hAnsi="Arial"/>
          <w:color w:val="000000"/>
          <w:sz w:val="19"/>
          <w:szCs w:val="19"/>
          <w:lang w:val="fr-fr"/>
          <w:b w:val="1"/>
          <w:bCs w:val="1"/>
          <w:i w:val="0"/>
          <w:iCs w:val="0"/>
          <w:u w:val="none"/>
          <w:vertAlign w:val="baseline"/>
          <w:rtl w:val="0"/>
        </w:rPr>
        <w:t xml:space="preserve">_______</w:t>
      </w:r>
    </w:p>
    <w:p w14:paraId="7D8C3D05" w14:textId="77777777" w:rsidR="00562C70" w:rsidRPr="001C599C" w:rsidRDefault="00562C70" w:rsidP="0033364D">
      <w:pPr>
        <w:spacing w:after="0" w:line="240" w:lineRule="auto"/>
        <w:rPr>
          <w:rFonts w:ascii="Arial" w:hAnsi="Arial" w:cs="Arial"/>
          <w:b/>
          <w:bCs/>
          <w:color w:val="000000"/>
          <w:sz w:val="19"/>
          <w:szCs w:val="19"/>
        </w:rPr>
      </w:pPr>
    </w:p>
    <w:p w14:paraId="0687D57A" w14:textId="577F5DE2" w:rsidR="00A36413" w:rsidRPr="004B11E2" w:rsidRDefault="00066E50" w:rsidP="003F3B1C">
      <w:pPr>
        <w:autoSpaceDE w:val="0"/>
        <w:autoSpaceDN w:val="0"/>
        <w:spacing w:after="0" w:line="240" w:lineRule="auto"/>
        <w:ind w:right="98"/>
        <w:rPr>
          <w:rFonts w:ascii="Arial" w:hAnsi="Arial" w:cs="Arial"/>
          <w:b/>
          <w:bCs/>
          <w:color w:val="000000"/>
        </w:rPr>
        <w:bidi w:val="0"/>
      </w:pPr>
      <w:r>
        <w:rPr>
          <w:rFonts w:ascii="Arial" w:cs="Arial" w:hAnsi="Arial"/>
          <w:color w:val="000000"/>
          <w:lang w:val="fr-fr"/>
          <w:b w:val="1"/>
          <w:bCs w:val="1"/>
          <w:i w:val="0"/>
          <w:iCs w:val="0"/>
          <w:u w:val="none"/>
          <w:vertAlign w:val="baseline"/>
          <w:rtl w:val="0"/>
        </w:rPr>
        <w:t xml:space="preserve">À propos de Yanmar</w:t>
      </w:r>
    </w:p>
    <w:p w14:paraId="38E9283D" w14:textId="0C78190F" w:rsidR="004F6DFE" w:rsidRPr="004F6DFE" w:rsidRDefault="004F6DFE" w:rsidP="004F6DFE">
      <w:pPr>
        <w:autoSpaceDE w:val="0"/>
        <w:autoSpaceDN w:val="0"/>
        <w:spacing w:after="0" w:line="240" w:lineRule="auto"/>
        <w:ind w:right="98"/>
        <w:jc w:val="both"/>
        <w:rPr>
          <w:rFonts w:ascii="Arial" w:hAnsi="Arial" w:cs="Arial"/>
          <w:bCs/>
          <w:sz w:val="19"/>
          <w:szCs w:val="19"/>
        </w:rPr>
        <w:bidi w:val="0"/>
      </w:pPr>
      <w:r>
        <w:rPr>
          <w:rFonts w:ascii="Arial" w:cs="Arial" w:hAnsi="Arial"/>
          <w:sz w:val="19"/>
          <w:szCs w:val="19"/>
          <w:lang w:val="fr-fr"/>
          <w:b w:val="0"/>
          <w:bCs w:val="0"/>
          <w:i w:val="0"/>
          <w:iCs w:val="0"/>
          <w:u w:val="none"/>
          <w:vertAlign w:val="baseline"/>
          <w:rtl w:val="0"/>
        </w:rPr>
        <w:t xml:space="preserve">Depuis 1989,</w:t>
      </w:r>
      <w:r>
        <w:rPr>
          <w:rFonts w:ascii="Arial" w:cs="Arial" w:hAnsi="Arial"/>
          <w:sz w:val="19"/>
          <w:szCs w:val="19"/>
          <w:lang w:val="fr-fr"/>
          <w:b w:val="1"/>
          <w:bCs w:val="1"/>
          <w:i w:val="0"/>
          <w:iCs w:val="0"/>
          <w:u w:val="none"/>
          <w:vertAlign w:val="baseline"/>
          <w:rtl w:val="0"/>
        </w:rPr>
        <w:t xml:space="preserve"> YANMAR Europe B.V.</w:t>
      </w:r>
      <w:r>
        <w:rPr>
          <w:rFonts w:ascii="Arial" w:cs="Arial" w:hAnsi="Arial"/>
          <w:sz w:val="19"/>
          <w:szCs w:val="19"/>
          <w:lang w:val="fr-fr"/>
          <w:b w:val="0"/>
          <w:bCs w:val="0"/>
          <w:i w:val="0"/>
          <w:iCs w:val="0"/>
          <w:u w:val="none"/>
          <w:vertAlign w:val="baseline"/>
          <w:rtl w:val="0"/>
        </w:rPr>
        <w:t xml:space="preserve"> est le siège régional de la société japonaise Yanmar Ltd. La filiale européenne est responsable des activités commerciales de Yanmar en Europe, en Russie et en Afrique. Il s’agit notamment de solutions techniques, de produits et de services pour les moteurs diesel et d’autres applications énergétiques dans les secteurs industriel, maritime, agricole, énergétique et de la construction.</w:t>
      </w:r>
    </w:p>
    <w:p w14:paraId="4FD613F2" w14:textId="77777777" w:rsidR="004F6DFE" w:rsidRPr="004F6DFE" w:rsidRDefault="004F6DFE" w:rsidP="003F3B1C">
      <w:pPr>
        <w:autoSpaceDE w:val="0"/>
        <w:autoSpaceDN w:val="0"/>
        <w:spacing w:after="0" w:line="240" w:lineRule="auto"/>
        <w:ind w:right="98"/>
        <w:jc w:val="both"/>
        <w:rPr>
          <w:rFonts w:ascii="Arial" w:hAnsi="Arial" w:cs="Arial"/>
          <w:sz w:val="19"/>
          <w:szCs w:val="19"/>
        </w:rPr>
      </w:pPr>
    </w:p>
    <w:p w14:paraId="773CFA48" w14:textId="41177A1E" w:rsidR="004F6DFE" w:rsidRDefault="004F6DFE" w:rsidP="00CF74BA">
      <w:pPr>
        <w:autoSpaceDE w:val="0"/>
        <w:autoSpaceDN w:val="0"/>
        <w:spacing w:after="0" w:line="240" w:lineRule="auto"/>
        <w:ind w:right="98"/>
        <w:jc w:val="both"/>
        <w:rPr>
          <w:rFonts w:ascii="Arial" w:hAnsi="Arial" w:cs="Arial"/>
          <w:sz w:val="19"/>
          <w:szCs w:val="19"/>
        </w:rPr>
        <w:bidi w:val="0"/>
      </w:pPr>
      <w:r>
        <w:rPr>
          <w:rFonts w:ascii="Arial" w:cs="Arial" w:hAnsi="Arial"/>
          <w:sz w:val="19"/>
          <w:szCs w:val="19"/>
          <w:lang w:val="fr-fr"/>
          <w:b w:val="0"/>
          <w:bCs w:val="0"/>
          <w:i w:val="0"/>
          <w:iCs w:val="0"/>
          <w:u w:val="none"/>
          <w:vertAlign w:val="baseline"/>
          <w:rtl w:val="0"/>
        </w:rPr>
        <w:t xml:space="preserve">Fondée au Japon en 1912 et fêtant son 110</w:t>
      </w:r>
      <w:r>
        <w:rPr>
          <w:rFonts w:ascii="Arial" w:cs="Arial" w:hAnsi="Arial"/>
          <w:sz w:val="19"/>
          <w:szCs w:val="19"/>
          <w:lang w:val="fr-fr"/>
          <w:b w:val="0"/>
          <w:bCs w:val="0"/>
          <w:i w:val="0"/>
          <w:iCs w:val="0"/>
          <w:u w:val="none"/>
          <w:vertAlign w:val="superscript"/>
          <w:rtl w:val="0"/>
        </w:rPr>
        <w:t xml:space="preserve">e</w:t>
      </w:r>
      <w:r>
        <w:rPr>
          <w:rFonts w:ascii="Arial" w:cs="Arial" w:hAnsi="Arial"/>
          <w:sz w:val="19"/>
          <w:szCs w:val="19"/>
          <w:lang w:val="fr-fr"/>
          <w:b w:val="0"/>
          <w:bCs w:val="0"/>
          <w:i w:val="0"/>
          <w:iCs w:val="0"/>
          <w:u w:val="none"/>
          <w:vertAlign w:val="baseline"/>
          <w:rtl w:val="0"/>
        </w:rPr>
        <w:t xml:space="preserve"> anniversaire, </w:t>
      </w:r>
      <w:r>
        <w:rPr>
          <w:rFonts w:ascii="Arial" w:cs="Arial" w:hAnsi="Arial"/>
          <w:sz w:val="19"/>
          <w:szCs w:val="19"/>
          <w:lang w:val="fr-fr"/>
          <w:b w:val="1"/>
          <w:bCs w:val="1"/>
          <w:i w:val="0"/>
          <w:iCs w:val="0"/>
          <w:u w:val="none"/>
          <w:vertAlign w:val="baseline"/>
          <w:rtl w:val="0"/>
        </w:rPr>
        <w:t xml:space="preserve">Yanmar </w:t>
      </w:r>
      <w:r>
        <w:rPr>
          <w:rFonts w:ascii="Arial" w:cs="Arial" w:hAnsi="Arial"/>
          <w:sz w:val="19"/>
          <w:szCs w:val="19"/>
          <w:lang w:val="fr-fr"/>
          <w:b w:val="0"/>
          <w:bCs w:val="0"/>
          <w:i w:val="0"/>
          <w:iCs w:val="0"/>
          <w:u w:val="none"/>
          <w:vertAlign w:val="baseline"/>
          <w:rtl w:val="0"/>
        </w:rPr>
        <w:t xml:space="preserve">est une marque internationale leader dans la conception et la fabrication de moteurs diesel aux performances avancées et d’équipements finaux. Vous trouverez les produits Yanmar dans un large éventail d’applications dans l’agriculture, la construction, les systèmes énergétiques, ainsi que dans les secteurs industriel et maritime.</w:t>
      </w:r>
    </w:p>
    <w:p w14:paraId="4D10F79C" w14:textId="4A352D88" w:rsidR="004E1EDF" w:rsidRDefault="00066E50" w:rsidP="003F3B1C">
      <w:pPr>
        <w:spacing w:after="0" w:line="240" w:lineRule="auto"/>
        <w:jc w:val="both"/>
        <w:rPr>
          <w:rFonts w:ascii="Arial" w:eastAsiaTheme="minorEastAsia" w:hAnsi="Arial" w:cs="Arial"/>
          <w:sz w:val="19"/>
          <w:szCs w:val="19"/>
        </w:rPr>
        <w:bidi w:val="0"/>
      </w:pPr>
      <w:r>
        <w:rPr>
          <w:rFonts w:ascii="Arial" w:cs="Arial" w:hAnsi="Arial"/>
          <w:sz w:val="19"/>
          <w:szCs w:val="19"/>
          <w:lang w:val="fr-fr"/>
          <w:b w:val="0"/>
          <w:bCs w:val="0"/>
          <w:i w:val="0"/>
          <w:iCs w:val="0"/>
          <w:u w:val="none"/>
          <w:vertAlign w:val="baseline"/>
          <w:rtl w:val="0"/>
        </w:rPr>
        <w:t xml:space="preserve">Pour plus d’informations, rendez-vous sur </w:t>
      </w:r>
      <w:hyperlink r:id="rId8" w:history="1">
        <w:r>
          <w:rPr>
            <w:rStyle w:val="Hyperlink"/>
            <w:rFonts w:ascii="Arial" w:cs="Arial" w:hAnsi="Arial"/>
            <w:sz w:val="19"/>
            <w:szCs w:val="19"/>
            <w:lang w:val="fr-fr"/>
            <w:b w:val="0"/>
            <w:bCs w:val="0"/>
            <w:i w:val="0"/>
            <w:iCs w:val="0"/>
            <w:u w:val="single"/>
            <w:vertAlign w:val="baseline"/>
            <w:rtl w:val="0"/>
          </w:rPr>
          <w:t xml:space="preserve">https://www.yanmar.com/fr/about/</w:t>
        </w:r>
      </w:hyperlink>
      <w:r>
        <w:rPr>
          <w:rFonts w:ascii="Arial" w:cs="Arial" w:hAnsi="Arial"/>
          <w:sz w:val="19"/>
          <w:szCs w:val="19"/>
          <w:lang w:val="fr-fr"/>
          <w:b w:val="0"/>
          <w:bCs w:val="0"/>
          <w:i w:val="0"/>
          <w:iCs w:val="0"/>
          <w:u w:val="none"/>
          <w:vertAlign w:val="baseline"/>
          <w:rtl w:val="0"/>
        </w:rPr>
        <w:t xml:space="preserve">.</w:t>
      </w:r>
    </w:p>
    <w:p w14:paraId="2CD9CE80" w14:textId="77777777" w:rsidR="004E1EDF" w:rsidRPr="00745B6C" w:rsidRDefault="004E1EDF" w:rsidP="003F3B1C">
      <w:pPr>
        <w:spacing w:after="0" w:line="240" w:lineRule="auto"/>
        <w:jc w:val="both"/>
        <w:rPr>
          <w:rFonts w:ascii="Arial" w:eastAsiaTheme="minorEastAsia" w:hAnsi="Arial" w:cs="Arial"/>
          <w:sz w:val="19"/>
          <w:szCs w:val="19"/>
        </w:rPr>
      </w:pPr>
    </w:p>
    <w:p w14:paraId="4E6E60F8" w14:textId="065F9894" w:rsidR="00C51A53" w:rsidRPr="00745B6C" w:rsidRDefault="00C51A53" w:rsidP="003F3B1C">
      <w:pPr>
        <w:widowControl w:val="0"/>
        <w:autoSpaceDE w:val="0"/>
        <w:autoSpaceDN w:val="0"/>
        <w:adjustRightInd w:val="0"/>
        <w:spacing w:after="0" w:line="240" w:lineRule="auto"/>
        <w:ind w:right="98"/>
        <w:rPr>
          <w:rFonts w:ascii="Arial" w:eastAsiaTheme="minorEastAsia" w:hAnsi="Arial" w:cs="Arial"/>
          <w:sz w:val="19"/>
          <w:szCs w:val="19"/>
        </w:rPr>
      </w:pP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4858DD" w:rsidRPr="00745B6C" w14:paraId="263AC863" w14:textId="77777777" w:rsidTr="007A0987">
        <w:trPr>
          <w:trHeight w:val="300"/>
        </w:trPr>
        <w:tc>
          <w:tcPr>
            <w:tcW w:w="2420" w:type="dxa"/>
            <w:noWrap/>
            <w:vAlign w:val="center"/>
            <w:hideMark/>
          </w:tcPr>
          <w:p w14:paraId="3835A7C7"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COMMUNIQUÉ RÉDIGÉ POUR :</w:t>
            </w:r>
          </w:p>
        </w:tc>
        <w:tc>
          <w:tcPr>
            <w:tcW w:w="6760" w:type="dxa"/>
            <w:noWrap/>
            <w:vAlign w:val="center"/>
            <w:hideMark/>
          </w:tcPr>
          <w:p w14:paraId="7D72552E" w14:textId="4F5AD193" w:rsidR="004858DD" w:rsidRPr="00745B6C" w:rsidRDefault="007C3681"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YANMAR Europe BV, BP 30112, 1303 AC Almere, Pays-Bas</w:t>
            </w:r>
          </w:p>
        </w:tc>
      </w:tr>
      <w:tr w:rsidR="004858DD" w:rsidRPr="00745B6C" w14:paraId="04A63FDE" w14:textId="77777777" w:rsidTr="007A0987">
        <w:trPr>
          <w:trHeight w:val="300"/>
        </w:trPr>
        <w:tc>
          <w:tcPr>
            <w:tcW w:w="2420" w:type="dxa"/>
            <w:noWrap/>
            <w:vAlign w:val="center"/>
            <w:hideMark/>
          </w:tcPr>
          <w:p w14:paraId="38264F6A"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NOTE ÉDITORIALE :</w:t>
            </w:r>
          </w:p>
        </w:tc>
        <w:tc>
          <w:tcPr>
            <w:tcW w:w="6760" w:type="dxa"/>
            <w:noWrap/>
            <w:vAlign w:val="center"/>
            <w:hideMark/>
          </w:tcPr>
          <w:p w14:paraId="30C159FE"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L’ensemble des noms de marque et marques déposées est reconnu et respecté</w:t>
            </w:r>
          </w:p>
        </w:tc>
      </w:tr>
      <w:tr w:rsidR="004858DD" w:rsidRPr="00745B6C" w14:paraId="509D4145" w14:textId="77777777" w:rsidTr="007A0987">
        <w:trPr>
          <w:trHeight w:val="300"/>
        </w:trPr>
        <w:tc>
          <w:tcPr>
            <w:tcW w:w="2420" w:type="dxa"/>
            <w:noWrap/>
            <w:vAlign w:val="center"/>
            <w:hideMark/>
          </w:tcPr>
          <w:p w14:paraId="78ECCBE9"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IMAGES HAUTE RÉSOLUTION :</w:t>
            </w:r>
          </w:p>
        </w:tc>
        <w:tc>
          <w:tcPr>
            <w:tcW w:w="6760" w:type="dxa"/>
            <w:noWrap/>
            <w:vAlign w:val="center"/>
          </w:tcPr>
          <w:p w14:paraId="2F57A68D" w14:textId="4764C4CC" w:rsidR="004858DD" w:rsidRPr="00745B6C" w:rsidRDefault="00F35FB3" w:rsidP="003F3B1C">
            <w:pPr>
              <w:spacing w:after="0" w:line="240" w:lineRule="auto"/>
              <w:jc w:val="both"/>
              <w:rPr>
                <w:rFonts w:ascii="Gill Sans MT Condensed" w:eastAsia="Times New Roman" w:hAnsi="Gill Sans MT Condensed" w:cs="Times New Roman"/>
                <w:color w:val="000000"/>
                <w:sz w:val="24"/>
                <w:szCs w:val="24"/>
              </w:rPr>
              <w:bidi w:val="0"/>
            </w:pPr>
            <w:hyperlink r:id="rId9" w:history="1">
              <w:r>
                <w:rPr>
                  <w:rStyle w:val="Hyperlink"/>
                  <w:rFonts w:ascii="Gill Sans MT Condensed" w:cs="Times New Roman" w:eastAsia="Times New Roman" w:hAnsi="Gill Sans MT Condensed"/>
                  <w:sz w:val="24"/>
                  <w:szCs w:val="24"/>
                  <w:lang w:val="fr-fr"/>
                  <w:b w:val="0"/>
                  <w:bCs w:val="0"/>
                  <w:i w:val="0"/>
                  <w:iCs w:val="0"/>
                  <w:u w:val="single"/>
                  <w:vertAlign w:val="baseline"/>
                  <w:rtl w:val="0"/>
                </w:rPr>
                <w:t xml:space="preserve">https://www.yanmar.com/eu/industrial/yanmar-turkey-expands-and-opens-new-office-in-istanbul</w:t>
              </w:r>
            </w:hyperlink>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 </w:t>
            </w:r>
          </w:p>
        </w:tc>
      </w:tr>
      <w:tr w:rsidR="004858DD" w:rsidRPr="00424518" w14:paraId="6B8393D3" w14:textId="77777777" w:rsidTr="007A0987">
        <w:trPr>
          <w:trHeight w:val="300"/>
        </w:trPr>
        <w:tc>
          <w:tcPr>
            <w:tcW w:w="2420" w:type="dxa"/>
            <w:noWrap/>
            <w:vAlign w:val="center"/>
            <w:hideMark/>
          </w:tcPr>
          <w:p w14:paraId="3BDDC9EF"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POUR TOUTES DEMANDES DES LECTEURS/LECTRICES, MERCI DE CONTACTER :</w:t>
            </w:r>
          </w:p>
        </w:tc>
        <w:tc>
          <w:tcPr>
            <w:tcW w:w="6760" w:type="dxa"/>
            <w:noWrap/>
            <w:vAlign w:val="center"/>
            <w:hideMark/>
          </w:tcPr>
          <w:p w14:paraId="4698B5CF" w14:textId="3A3D57E4" w:rsidR="004858DD" w:rsidRPr="004A13A2" w:rsidRDefault="004A13A2"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Dana van Kammen, Marketing. A. Manager</w:t>
            </w:r>
          </w:p>
        </w:tc>
      </w:tr>
      <w:tr w:rsidR="004858DD" w:rsidRPr="00745B6C" w14:paraId="0B70FA9E" w14:textId="77777777" w:rsidTr="007A0987">
        <w:trPr>
          <w:trHeight w:val="300"/>
        </w:trPr>
        <w:tc>
          <w:tcPr>
            <w:tcW w:w="2420" w:type="dxa"/>
            <w:noWrap/>
            <w:vAlign w:val="center"/>
            <w:hideMark/>
          </w:tcPr>
          <w:p w14:paraId="31CAE663"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POUR TOUTES DEMANDES DES MÉDIAS, MERCI DE CONTACTER :</w:t>
            </w:r>
          </w:p>
        </w:tc>
        <w:tc>
          <w:tcPr>
            <w:tcW w:w="6760" w:type="dxa"/>
            <w:noWrap/>
            <w:vAlign w:val="center"/>
            <w:hideMark/>
          </w:tcPr>
          <w:p w14:paraId="4FF52A9F" w14:textId="04421560" w:rsidR="004858DD" w:rsidRPr="00745B6C" w:rsidRDefault="007C3681" w:rsidP="003F3B1C">
            <w:pPr>
              <w:spacing w:after="0" w:line="240" w:lineRule="auto"/>
              <w:jc w:val="both"/>
              <w:rPr>
                <w:rFonts w:ascii="Gill Sans MT Condensed" w:eastAsia="Times New Roman" w:hAnsi="Gill Sans MT Condensed" w:cs="Times New Roman"/>
                <w:color w:val="000000"/>
                <w:sz w:val="24"/>
                <w:szCs w:val="24"/>
              </w:rPr>
              <w:bidi w:val="0"/>
            </w:pPr>
            <w:r>
              <w:rPr>
                <w:rFonts w:ascii="Gill Sans MT Condensed" w:cs="Times New Roman" w:eastAsia="Times New Roman" w:hAnsi="Gill Sans MT Condensed"/>
                <w:color w:val="000000"/>
                <w:sz w:val="24"/>
                <w:szCs w:val="24"/>
                <w:lang w:val="fr-fr"/>
                <w:b w:val="0"/>
                <w:bCs w:val="0"/>
                <w:i w:val="0"/>
                <w:iCs w:val="0"/>
                <w:u w:val="none"/>
                <w:vertAlign w:val="baseline"/>
                <w:rtl w:val="0"/>
              </w:rPr>
              <w:t xml:space="preserve">YANMAR Europe BV, Marketing dpt, BP 30112, 1303 AC Almere, Pays-Bas, </w:t>
            </w:r>
            <w:hyperlink r:id="rId10" w:history="1">
              <w:r>
                <w:rPr>
                  <w:rStyle w:val="Hyperlink"/>
                  <w:rFonts w:ascii="Gill Sans MT Condensed" w:cs="Times New Roman" w:eastAsia="Times New Roman" w:hAnsi="Gill Sans MT Condensed"/>
                  <w:sz w:val="24"/>
                  <w:szCs w:val="24"/>
                  <w:lang w:val="fr-fr"/>
                  <w:b w:val="0"/>
                  <w:bCs w:val="0"/>
                  <w:i w:val="0"/>
                  <w:iCs w:val="0"/>
                  <w:u w:val="single"/>
                  <w:vertAlign w:val="baseline"/>
                  <w:rtl w:val="0"/>
                </w:rPr>
                <w:t xml:space="preserve">d</w:t>
              </w:r>
              <w:r>
                <w:rPr>
                  <w:rStyle w:val="Hyperlink"/>
                  <w:lang w:val="fr-fr"/>
                  <w:b w:val="0"/>
                  <w:bCs w:val="0"/>
                  <w:i w:val="0"/>
                  <w:iCs w:val="0"/>
                  <w:u w:val="single"/>
                  <w:vertAlign w:val="baseline"/>
                  <w:rtl w:val="0"/>
                </w:rPr>
                <w:t xml:space="preserve">ana_vankammen@yanmar.com</w:t>
              </w:r>
            </w:hyperlink>
          </w:p>
        </w:tc>
      </w:tr>
    </w:tbl>
    <w:p w14:paraId="74062083" w14:textId="77777777" w:rsidR="004A13A2"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43DCE121" w14:textId="5DE6A2F3" w:rsidR="003F3B1C" w:rsidRPr="00745B6C" w:rsidRDefault="001F21A1">
      <w:pPr>
        <w:widowControl w:val="0"/>
        <w:autoSpaceDE w:val="0"/>
        <w:autoSpaceDN w:val="0"/>
        <w:adjustRightInd w:val="0"/>
        <w:spacing w:after="0" w:line="240" w:lineRule="auto"/>
        <w:ind w:right="98"/>
        <w:rPr>
          <w:rFonts w:ascii="Arial" w:eastAsiaTheme="minorEastAsia" w:hAnsi="Arial" w:cs="Arial"/>
          <w:sz w:val="19"/>
          <w:szCs w:val="19"/>
        </w:rPr>
        <w:bidi w:val="0"/>
      </w:pPr>
      <w:r>
        <w:rPr>
          <w:rFonts w:ascii="Arial" w:cs="Arial" w:eastAsiaTheme="minorEastAsia" w:hAnsi="Arial"/>
          <w:sz w:val="19"/>
          <w:szCs w:val="19"/>
          <w:lang w:val="fr-fr"/>
          <w:b w:val="0"/>
          <w:bCs w:val="0"/>
          <w:i w:val="0"/>
          <w:iCs w:val="0"/>
          <w:u w:val="none"/>
          <w:vertAlign w:val="baseline"/>
          <w:rtl w:val="0"/>
        </w:rPr>
        <w:t xml:space="preserve">Fin</w:t>
      </w:r>
      <w:bookmarkEnd w:id="0"/>
    </w:p>
    <w:sectPr w:rsidR="003F3B1C" w:rsidRPr="00745B6C" w:rsidSect="00CF74BA">
      <w:headerReference w:type="default" r:id="rId11"/>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8116" w14:textId="77777777" w:rsidR="00003EBF" w:rsidRDefault="00003EBF" w:rsidP="003B54DD">
      <w:pPr>
        <w:spacing w:after="0" w:line="240" w:lineRule="auto"/>
      </w:pPr>
      <w:r>
        <w:separator/>
      </w:r>
    </w:p>
  </w:endnote>
  <w:endnote w:type="continuationSeparator" w:id="0">
    <w:p w14:paraId="3DF65E0D" w14:textId="77777777" w:rsidR="00003EBF" w:rsidRDefault="00003EBF"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9C3A" w14:textId="77777777" w:rsidR="00003EBF" w:rsidRDefault="00003EBF" w:rsidP="003B54DD">
      <w:pPr>
        <w:spacing w:after="0" w:line="240" w:lineRule="auto"/>
      </w:pPr>
      <w:r>
        <w:separator/>
      </w:r>
    </w:p>
  </w:footnote>
  <w:footnote w:type="continuationSeparator" w:id="0">
    <w:p w14:paraId="56427D8C" w14:textId="77777777" w:rsidR="00003EBF" w:rsidRDefault="00003EBF"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67E1" w14:textId="77777777" w:rsidR="00F97255" w:rsidRDefault="00674AB8">
    <w:pPr>
      <w:pStyle w:val="Header"/>
      <w:bidi w:val="0"/>
    </w:pPr>
    <w:r>
      <w:rPr>
        <w:noProof/>
        <w:lang w:val="fr-fr"/>
        <w:b w:val="0"/>
        <w:bCs w:val="0"/>
        <w:i w:val="0"/>
        <w:iCs w:val="0"/>
        <w:u w:val="none"/>
        <w:vertAlign w:val="baseline"/>
        <w:rtl w:val="0"/>
      </w:rPr>
      <w:drawing>
        <wp:anchor distT="0" distB="0" distL="114300" distR="114300" simplePos="0" relativeHeight="251658240" behindDoc="0" locked="0" layoutInCell="1" allowOverlap="1" wp14:anchorId="16758C78" wp14:editId="369A95B6">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b w:val="0"/>
        <w:bCs w:val="0"/>
        <w:i w:val="0"/>
        <w:iCs w:val="0"/>
        <w:u w:val="none"/>
        <w:vertAlign w:val="baseline"/>
        <w:rtl w:val="0"/>
      </w:rPr>
      <w:drawing>
        <wp:inline distT="0" distB="0" distL="0" distR="0" wp14:anchorId="636E30D8" wp14:editId="1554C47C">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9"/>
  </w:num>
  <w:num w:numId="3">
    <w:abstractNumId w:val="17"/>
  </w:num>
  <w:num w:numId="4">
    <w:abstractNumId w:val="18"/>
  </w:num>
  <w:num w:numId="5">
    <w:abstractNumId w:val="11"/>
  </w:num>
  <w:num w:numId="6">
    <w:abstractNumId w:val="19"/>
  </w:num>
  <w:num w:numId="7">
    <w:abstractNumId w:val="0"/>
  </w:num>
  <w:num w:numId="8">
    <w:abstractNumId w:val="14"/>
  </w:num>
  <w:num w:numId="9">
    <w:abstractNumId w:val="13"/>
  </w:num>
  <w:num w:numId="10">
    <w:abstractNumId w:val="1"/>
  </w:num>
  <w:num w:numId="11">
    <w:abstractNumId w:val="22"/>
  </w:num>
  <w:num w:numId="12">
    <w:abstractNumId w:val="3"/>
  </w:num>
  <w:num w:numId="13">
    <w:abstractNumId w:val="7"/>
  </w:num>
  <w:num w:numId="14">
    <w:abstractNumId w:val="16"/>
  </w:num>
  <w:num w:numId="15">
    <w:abstractNumId w:val="21"/>
  </w:num>
  <w:num w:numId="16">
    <w:abstractNumId w:val="6"/>
  </w:num>
  <w:num w:numId="17">
    <w:abstractNumId w:val="12"/>
  </w:num>
  <w:num w:numId="18">
    <w:abstractNumId w:val="2"/>
  </w:num>
  <w:num w:numId="19">
    <w:abstractNumId w:val="8"/>
  </w:num>
  <w:num w:numId="20">
    <w:abstractNumId w:val="15"/>
  </w:num>
  <w:num w:numId="21">
    <w:abstractNumId w:val="2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NDMwNTexMDE0MzdV0lEKTi0uzszPAykwrAUAhYKAQiwAAAA="/>
  </w:docVars>
  <w:rsids>
    <w:rsidRoot w:val="00592749"/>
    <w:rsid w:val="00001E5E"/>
    <w:rsid w:val="000030B6"/>
    <w:rsid w:val="00003EBF"/>
    <w:rsid w:val="00006F1C"/>
    <w:rsid w:val="000112AD"/>
    <w:rsid w:val="0001482B"/>
    <w:rsid w:val="00017A94"/>
    <w:rsid w:val="000267B4"/>
    <w:rsid w:val="00033952"/>
    <w:rsid w:val="0004745A"/>
    <w:rsid w:val="00047A0A"/>
    <w:rsid w:val="0005060B"/>
    <w:rsid w:val="0005303C"/>
    <w:rsid w:val="00053D27"/>
    <w:rsid w:val="000575D6"/>
    <w:rsid w:val="00057CF4"/>
    <w:rsid w:val="0006179C"/>
    <w:rsid w:val="000650F6"/>
    <w:rsid w:val="0006651F"/>
    <w:rsid w:val="00066E50"/>
    <w:rsid w:val="00067404"/>
    <w:rsid w:val="00067E60"/>
    <w:rsid w:val="00076A30"/>
    <w:rsid w:val="0008046C"/>
    <w:rsid w:val="00093313"/>
    <w:rsid w:val="000955C8"/>
    <w:rsid w:val="000A059B"/>
    <w:rsid w:val="000A2026"/>
    <w:rsid w:val="000A2605"/>
    <w:rsid w:val="000A2BA2"/>
    <w:rsid w:val="000A7807"/>
    <w:rsid w:val="000B0D95"/>
    <w:rsid w:val="000B2F92"/>
    <w:rsid w:val="000B51CB"/>
    <w:rsid w:val="000B67C6"/>
    <w:rsid w:val="000C07EF"/>
    <w:rsid w:val="000C33F5"/>
    <w:rsid w:val="000C64C9"/>
    <w:rsid w:val="000D0973"/>
    <w:rsid w:val="000D5ACF"/>
    <w:rsid w:val="000D682C"/>
    <w:rsid w:val="000E0CEC"/>
    <w:rsid w:val="000E1917"/>
    <w:rsid w:val="000E424A"/>
    <w:rsid w:val="000F1D2D"/>
    <w:rsid w:val="000F7C5B"/>
    <w:rsid w:val="00102062"/>
    <w:rsid w:val="0010243A"/>
    <w:rsid w:val="00105932"/>
    <w:rsid w:val="00107E5F"/>
    <w:rsid w:val="00112735"/>
    <w:rsid w:val="001235FD"/>
    <w:rsid w:val="001362E9"/>
    <w:rsid w:val="00142002"/>
    <w:rsid w:val="001433DE"/>
    <w:rsid w:val="00144F65"/>
    <w:rsid w:val="0014653E"/>
    <w:rsid w:val="001519C2"/>
    <w:rsid w:val="0015527B"/>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A379C"/>
    <w:rsid w:val="001B511D"/>
    <w:rsid w:val="001C599C"/>
    <w:rsid w:val="001E0AEE"/>
    <w:rsid w:val="001E3DCE"/>
    <w:rsid w:val="001E68FB"/>
    <w:rsid w:val="001F21A1"/>
    <w:rsid w:val="001F2A96"/>
    <w:rsid w:val="001F2CAD"/>
    <w:rsid w:val="001F33EA"/>
    <w:rsid w:val="001F74CB"/>
    <w:rsid w:val="001F77D0"/>
    <w:rsid w:val="00201F6A"/>
    <w:rsid w:val="00210142"/>
    <w:rsid w:val="00214B0E"/>
    <w:rsid w:val="0021610D"/>
    <w:rsid w:val="00216A54"/>
    <w:rsid w:val="00217C1F"/>
    <w:rsid w:val="00223690"/>
    <w:rsid w:val="002266C1"/>
    <w:rsid w:val="00231906"/>
    <w:rsid w:val="002347F2"/>
    <w:rsid w:val="0023558A"/>
    <w:rsid w:val="00236AC7"/>
    <w:rsid w:val="00242BA3"/>
    <w:rsid w:val="0024504C"/>
    <w:rsid w:val="002508D0"/>
    <w:rsid w:val="002616A4"/>
    <w:rsid w:val="002623F8"/>
    <w:rsid w:val="002628CB"/>
    <w:rsid w:val="00265488"/>
    <w:rsid w:val="002656C4"/>
    <w:rsid w:val="00265A16"/>
    <w:rsid w:val="002668CE"/>
    <w:rsid w:val="00270D84"/>
    <w:rsid w:val="0027210D"/>
    <w:rsid w:val="00272D31"/>
    <w:rsid w:val="0027765E"/>
    <w:rsid w:val="002841D8"/>
    <w:rsid w:val="002902A9"/>
    <w:rsid w:val="00290774"/>
    <w:rsid w:val="00291CE7"/>
    <w:rsid w:val="002922A2"/>
    <w:rsid w:val="00295C5A"/>
    <w:rsid w:val="002A0F28"/>
    <w:rsid w:val="002A386B"/>
    <w:rsid w:val="002A5146"/>
    <w:rsid w:val="002B21FC"/>
    <w:rsid w:val="002B4480"/>
    <w:rsid w:val="002B4A9F"/>
    <w:rsid w:val="002C00FB"/>
    <w:rsid w:val="002C1B36"/>
    <w:rsid w:val="002D1E34"/>
    <w:rsid w:val="002D205A"/>
    <w:rsid w:val="002D2D91"/>
    <w:rsid w:val="002D3A5F"/>
    <w:rsid w:val="002D6257"/>
    <w:rsid w:val="002D78B8"/>
    <w:rsid w:val="002E3B3D"/>
    <w:rsid w:val="002E6942"/>
    <w:rsid w:val="002E6BC3"/>
    <w:rsid w:val="002E717D"/>
    <w:rsid w:val="002F26C5"/>
    <w:rsid w:val="002F33D6"/>
    <w:rsid w:val="002F5A2D"/>
    <w:rsid w:val="0030402E"/>
    <w:rsid w:val="00304BDA"/>
    <w:rsid w:val="0031714A"/>
    <w:rsid w:val="003210B7"/>
    <w:rsid w:val="00323FE3"/>
    <w:rsid w:val="003313AB"/>
    <w:rsid w:val="003317E1"/>
    <w:rsid w:val="0033364D"/>
    <w:rsid w:val="003340EF"/>
    <w:rsid w:val="00335153"/>
    <w:rsid w:val="00337197"/>
    <w:rsid w:val="00337318"/>
    <w:rsid w:val="003375DA"/>
    <w:rsid w:val="00341226"/>
    <w:rsid w:val="00341CE0"/>
    <w:rsid w:val="00342B3F"/>
    <w:rsid w:val="0036489B"/>
    <w:rsid w:val="00374A3A"/>
    <w:rsid w:val="0037632E"/>
    <w:rsid w:val="00381025"/>
    <w:rsid w:val="0038193B"/>
    <w:rsid w:val="00383109"/>
    <w:rsid w:val="00383210"/>
    <w:rsid w:val="003848FA"/>
    <w:rsid w:val="00387F77"/>
    <w:rsid w:val="00390730"/>
    <w:rsid w:val="0039245B"/>
    <w:rsid w:val="00392894"/>
    <w:rsid w:val="00393C71"/>
    <w:rsid w:val="00393E40"/>
    <w:rsid w:val="003966B7"/>
    <w:rsid w:val="003A0E87"/>
    <w:rsid w:val="003B2FED"/>
    <w:rsid w:val="003B54DD"/>
    <w:rsid w:val="003C09A2"/>
    <w:rsid w:val="003C18F2"/>
    <w:rsid w:val="003C1BA1"/>
    <w:rsid w:val="003D6B13"/>
    <w:rsid w:val="003D7990"/>
    <w:rsid w:val="003E0DAF"/>
    <w:rsid w:val="003E1DB6"/>
    <w:rsid w:val="003E42F6"/>
    <w:rsid w:val="003E5EE5"/>
    <w:rsid w:val="003F064D"/>
    <w:rsid w:val="003F0CF2"/>
    <w:rsid w:val="003F15EB"/>
    <w:rsid w:val="003F3458"/>
    <w:rsid w:val="003F3B1C"/>
    <w:rsid w:val="003F465D"/>
    <w:rsid w:val="004012BC"/>
    <w:rsid w:val="00402A43"/>
    <w:rsid w:val="00405C85"/>
    <w:rsid w:val="00407499"/>
    <w:rsid w:val="00407588"/>
    <w:rsid w:val="00416D87"/>
    <w:rsid w:val="00420720"/>
    <w:rsid w:val="0042109A"/>
    <w:rsid w:val="00421DC1"/>
    <w:rsid w:val="00424518"/>
    <w:rsid w:val="00424E42"/>
    <w:rsid w:val="0042525C"/>
    <w:rsid w:val="00425421"/>
    <w:rsid w:val="00427A98"/>
    <w:rsid w:val="00427F36"/>
    <w:rsid w:val="00430AD8"/>
    <w:rsid w:val="00430B8E"/>
    <w:rsid w:val="00433A3C"/>
    <w:rsid w:val="00434FE2"/>
    <w:rsid w:val="00445E64"/>
    <w:rsid w:val="00446818"/>
    <w:rsid w:val="0045289C"/>
    <w:rsid w:val="00454585"/>
    <w:rsid w:val="0045547D"/>
    <w:rsid w:val="00460819"/>
    <w:rsid w:val="0046328D"/>
    <w:rsid w:val="004675F4"/>
    <w:rsid w:val="00471C67"/>
    <w:rsid w:val="00473E8B"/>
    <w:rsid w:val="00475A84"/>
    <w:rsid w:val="00476467"/>
    <w:rsid w:val="00476D9B"/>
    <w:rsid w:val="00480A81"/>
    <w:rsid w:val="0048479E"/>
    <w:rsid w:val="00485326"/>
    <w:rsid w:val="004858DD"/>
    <w:rsid w:val="00487E97"/>
    <w:rsid w:val="0049184F"/>
    <w:rsid w:val="00491B05"/>
    <w:rsid w:val="00493EA6"/>
    <w:rsid w:val="004947B7"/>
    <w:rsid w:val="0049709A"/>
    <w:rsid w:val="004976C8"/>
    <w:rsid w:val="004A13A2"/>
    <w:rsid w:val="004A3F58"/>
    <w:rsid w:val="004A4791"/>
    <w:rsid w:val="004A6EBF"/>
    <w:rsid w:val="004B03C7"/>
    <w:rsid w:val="004B0E80"/>
    <w:rsid w:val="004B11E2"/>
    <w:rsid w:val="004B4330"/>
    <w:rsid w:val="004B45ED"/>
    <w:rsid w:val="004B6C96"/>
    <w:rsid w:val="004B7B88"/>
    <w:rsid w:val="004C136E"/>
    <w:rsid w:val="004C2745"/>
    <w:rsid w:val="004C48EC"/>
    <w:rsid w:val="004C52D6"/>
    <w:rsid w:val="004C7F9C"/>
    <w:rsid w:val="004D3702"/>
    <w:rsid w:val="004D5122"/>
    <w:rsid w:val="004E0C65"/>
    <w:rsid w:val="004E1E42"/>
    <w:rsid w:val="004E1EDF"/>
    <w:rsid w:val="004E2C9D"/>
    <w:rsid w:val="004F26C2"/>
    <w:rsid w:val="004F3DB6"/>
    <w:rsid w:val="004F467B"/>
    <w:rsid w:val="004F69DB"/>
    <w:rsid w:val="004F6DFE"/>
    <w:rsid w:val="004F6F96"/>
    <w:rsid w:val="0050128A"/>
    <w:rsid w:val="00501C39"/>
    <w:rsid w:val="00503E3C"/>
    <w:rsid w:val="00504C16"/>
    <w:rsid w:val="00504F69"/>
    <w:rsid w:val="00512316"/>
    <w:rsid w:val="005273A3"/>
    <w:rsid w:val="005274B7"/>
    <w:rsid w:val="00531E27"/>
    <w:rsid w:val="00531E89"/>
    <w:rsid w:val="00534DD3"/>
    <w:rsid w:val="005375AE"/>
    <w:rsid w:val="0054395A"/>
    <w:rsid w:val="00547E25"/>
    <w:rsid w:val="00552E9A"/>
    <w:rsid w:val="00554E78"/>
    <w:rsid w:val="0055723C"/>
    <w:rsid w:val="00557692"/>
    <w:rsid w:val="00561F56"/>
    <w:rsid w:val="00562319"/>
    <w:rsid w:val="00562C70"/>
    <w:rsid w:val="00565AE2"/>
    <w:rsid w:val="0056670F"/>
    <w:rsid w:val="00570808"/>
    <w:rsid w:val="00570D6F"/>
    <w:rsid w:val="00574DDC"/>
    <w:rsid w:val="00585486"/>
    <w:rsid w:val="00587B76"/>
    <w:rsid w:val="00592749"/>
    <w:rsid w:val="005A09AB"/>
    <w:rsid w:val="005A5BB5"/>
    <w:rsid w:val="005A7EA0"/>
    <w:rsid w:val="005B0A4C"/>
    <w:rsid w:val="005B1901"/>
    <w:rsid w:val="005B422A"/>
    <w:rsid w:val="005B599B"/>
    <w:rsid w:val="005C13FA"/>
    <w:rsid w:val="005C2523"/>
    <w:rsid w:val="005C6431"/>
    <w:rsid w:val="005D059F"/>
    <w:rsid w:val="005D180F"/>
    <w:rsid w:val="005D6A12"/>
    <w:rsid w:val="005E1C1A"/>
    <w:rsid w:val="005E3879"/>
    <w:rsid w:val="005E52B5"/>
    <w:rsid w:val="005F4A54"/>
    <w:rsid w:val="005F5047"/>
    <w:rsid w:val="005F532F"/>
    <w:rsid w:val="005F7080"/>
    <w:rsid w:val="006039B0"/>
    <w:rsid w:val="006111DB"/>
    <w:rsid w:val="0061304B"/>
    <w:rsid w:val="006146D3"/>
    <w:rsid w:val="00620F8A"/>
    <w:rsid w:val="0062339A"/>
    <w:rsid w:val="006234AC"/>
    <w:rsid w:val="00623E7D"/>
    <w:rsid w:val="0062430E"/>
    <w:rsid w:val="00624D44"/>
    <w:rsid w:val="00625638"/>
    <w:rsid w:val="00626C98"/>
    <w:rsid w:val="00633341"/>
    <w:rsid w:val="00633A6A"/>
    <w:rsid w:val="00635ABE"/>
    <w:rsid w:val="00636786"/>
    <w:rsid w:val="0065652F"/>
    <w:rsid w:val="00660974"/>
    <w:rsid w:val="00662B16"/>
    <w:rsid w:val="00663F4C"/>
    <w:rsid w:val="00665420"/>
    <w:rsid w:val="00670DD7"/>
    <w:rsid w:val="00672C1D"/>
    <w:rsid w:val="006734EF"/>
    <w:rsid w:val="00674AB8"/>
    <w:rsid w:val="00676B7D"/>
    <w:rsid w:val="00680E07"/>
    <w:rsid w:val="006813A2"/>
    <w:rsid w:val="00682269"/>
    <w:rsid w:val="00684FCE"/>
    <w:rsid w:val="00686C58"/>
    <w:rsid w:val="006A4A67"/>
    <w:rsid w:val="006A56FA"/>
    <w:rsid w:val="006B4970"/>
    <w:rsid w:val="006B58EA"/>
    <w:rsid w:val="006C0296"/>
    <w:rsid w:val="006C1D02"/>
    <w:rsid w:val="006C4E86"/>
    <w:rsid w:val="006C724B"/>
    <w:rsid w:val="006C79FD"/>
    <w:rsid w:val="006D3AA7"/>
    <w:rsid w:val="006D7739"/>
    <w:rsid w:val="006F2B0A"/>
    <w:rsid w:val="006F2D86"/>
    <w:rsid w:val="00704DE9"/>
    <w:rsid w:val="00707E9C"/>
    <w:rsid w:val="00715CBD"/>
    <w:rsid w:val="0072102D"/>
    <w:rsid w:val="00724985"/>
    <w:rsid w:val="0073082E"/>
    <w:rsid w:val="0073213B"/>
    <w:rsid w:val="0073771D"/>
    <w:rsid w:val="00743341"/>
    <w:rsid w:val="00745B6C"/>
    <w:rsid w:val="007510DA"/>
    <w:rsid w:val="0075537B"/>
    <w:rsid w:val="007622E7"/>
    <w:rsid w:val="00764709"/>
    <w:rsid w:val="00775BC6"/>
    <w:rsid w:val="0077650F"/>
    <w:rsid w:val="007813F9"/>
    <w:rsid w:val="0078514F"/>
    <w:rsid w:val="0078567F"/>
    <w:rsid w:val="00785C2A"/>
    <w:rsid w:val="00793440"/>
    <w:rsid w:val="007A0987"/>
    <w:rsid w:val="007A1402"/>
    <w:rsid w:val="007A61D7"/>
    <w:rsid w:val="007B0849"/>
    <w:rsid w:val="007B5125"/>
    <w:rsid w:val="007B53F9"/>
    <w:rsid w:val="007B697B"/>
    <w:rsid w:val="007B75D9"/>
    <w:rsid w:val="007B7A74"/>
    <w:rsid w:val="007C18C8"/>
    <w:rsid w:val="007C1CB1"/>
    <w:rsid w:val="007C3681"/>
    <w:rsid w:val="007C7441"/>
    <w:rsid w:val="007D2E80"/>
    <w:rsid w:val="007D4144"/>
    <w:rsid w:val="007E2121"/>
    <w:rsid w:val="007E28CD"/>
    <w:rsid w:val="007F3223"/>
    <w:rsid w:val="007F636F"/>
    <w:rsid w:val="00800332"/>
    <w:rsid w:val="008008C9"/>
    <w:rsid w:val="00800A6B"/>
    <w:rsid w:val="008018BD"/>
    <w:rsid w:val="00804BB2"/>
    <w:rsid w:val="00805CA0"/>
    <w:rsid w:val="00811A00"/>
    <w:rsid w:val="008129E4"/>
    <w:rsid w:val="00813374"/>
    <w:rsid w:val="00814227"/>
    <w:rsid w:val="008145D5"/>
    <w:rsid w:val="00814D6A"/>
    <w:rsid w:val="008156D3"/>
    <w:rsid w:val="00823986"/>
    <w:rsid w:val="008257DE"/>
    <w:rsid w:val="00827DDD"/>
    <w:rsid w:val="00827E96"/>
    <w:rsid w:val="008307BD"/>
    <w:rsid w:val="00831E02"/>
    <w:rsid w:val="00832884"/>
    <w:rsid w:val="00833679"/>
    <w:rsid w:val="00837321"/>
    <w:rsid w:val="0084366F"/>
    <w:rsid w:val="00847B08"/>
    <w:rsid w:val="00851042"/>
    <w:rsid w:val="00855B1E"/>
    <w:rsid w:val="00861F73"/>
    <w:rsid w:val="00865860"/>
    <w:rsid w:val="00866C43"/>
    <w:rsid w:val="00867E02"/>
    <w:rsid w:val="008718F8"/>
    <w:rsid w:val="00871E3B"/>
    <w:rsid w:val="00873D8D"/>
    <w:rsid w:val="00880B8B"/>
    <w:rsid w:val="00882B24"/>
    <w:rsid w:val="00886008"/>
    <w:rsid w:val="0089171D"/>
    <w:rsid w:val="00891FB4"/>
    <w:rsid w:val="00892468"/>
    <w:rsid w:val="008926C4"/>
    <w:rsid w:val="008B340E"/>
    <w:rsid w:val="008B4BBB"/>
    <w:rsid w:val="008B524C"/>
    <w:rsid w:val="008B644A"/>
    <w:rsid w:val="008C0931"/>
    <w:rsid w:val="008C1635"/>
    <w:rsid w:val="008D0A42"/>
    <w:rsid w:val="008D0C5A"/>
    <w:rsid w:val="008D363E"/>
    <w:rsid w:val="008D4D00"/>
    <w:rsid w:val="008E6662"/>
    <w:rsid w:val="008E710C"/>
    <w:rsid w:val="008F7EF8"/>
    <w:rsid w:val="009107D4"/>
    <w:rsid w:val="009115DB"/>
    <w:rsid w:val="00912EC4"/>
    <w:rsid w:val="00920779"/>
    <w:rsid w:val="00932DCA"/>
    <w:rsid w:val="00934776"/>
    <w:rsid w:val="00935388"/>
    <w:rsid w:val="00937922"/>
    <w:rsid w:val="00940EDD"/>
    <w:rsid w:val="00951EAA"/>
    <w:rsid w:val="009570F1"/>
    <w:rsid w:val="00964964"/>
    <w:rsid w:val="00967C12"/>
    <w:rsid w:val="00970957"/>
    <w:rsid w:val="00971177"/>
    <w:rsid w:val="00973864"/>
    <w:rsid w:val="009756D5"/>
    <w:rsid w:val="009762BB"/>
    <w:rsid w:val="00977485"/>
    <w:rsid w:val="0098104C"/>
    <w:rsid w:val="00983BAE"/>
    <w:rsid w:val="0098541F"/>
    <w:rsid w:val="00990569"/>
    <w:rsid w:val="009906B7"/>
    <w:rsid w:val="009952E2"/>
    <w:rsid w:val="009A3BD5"/>
    <w:rsid w:val="009A4CFE"/>
    <w:rsid w:val="009A6951"/>
    <w:rsid w:val="009B359A"/>
    <w:rsid w:val="009B40AC"/>
    <w:rsid w:val="009B5EC3"/>
    <w:rsid w:val="009C1332"/>
    <w:rsid w:val="009D62AC"/>
    <w:rsid w:val="009D6FEC"/>
    <w:rsid w:val="009E1B5F"/>
    <w:rsid w:val="009E1E08"/>
    <w:rsid w:val="009E3899"/>
    <w:rsid w:val="009E4B1E"/>
    <w:rsid w:val="009E4D66"/>
    <w:rsid w:val="009F1565"/>
    <w:rsid w:val="00A01802"/>
    <w:rsid w:val="00A02D45"/>
    <w:rsid w:val="00A042C6"/>
    <w:rsid w:val="00A0495E"/>
    <w:rsid w:val="00A0778D"/>
    <w:rsid w:val="00A07CDE"/>
    <w:rsid w:val="00A1112E"/>
    <w:rsid w:val="00A11C7C"/>
    <w:rsid w:val="00A125E9"/>
    <w:rsid w:val="00A147A4"/>
    <w:rsid w:val="00A15615"/>
    <w:rsid w:val="00A15DDD"/>
    <w:rsid w:val="00A21CAA"/>
    <w:rsid w:val="00A22BC0"/>
    <w:rsid w:val="00A23129"/>
    <w:rsid w:val="00A24260"/>
    <w:rsid w:val="00A32520"/>
    <w:rsid w:val="00A329A8"/>
    <w:rsid w:val="00A3567B"/>
    <w:rsid w:val="00A3635C"/>
    <w:rsid w:val="00A36413"/>
    <w:rsid w:val="00A3719A"/>
    <w:rsid w:val="00A37331"/>
    <w:rsid w:val="00A40026"/>
    <w:rsid w:val="00A40D8C"/>
    <w:rsid w:val="00A4604F"/>
    <w:rsid w:val="00A53F53"/>
    <w:rsid w:val="00A54123"/>
    <w:rsid w:val="00A609BB"/>
    <w:rsid w:val="00A60C01"/>
    <w:rsid w:val="00A61F11"/>
    <w:rsid w:val="00A620CB"/>
    <w:rsid w:val="00A65A03"/>
    <w:rsid w:val="00A65E9D"/>
    <w:rsid w:val="00A713BD"/>
    <w:rsid w:val="00A71B78"/>
    <w:rsid w:val="00A71EC8"/>
    <w:rsid w:val="00A74695"/>
    <w:rsid w:val="00A74BF4"/>
    <w:rsid w:val="00A776ED"/>
    <w:rsid w:val="00A834B6"/>
    <w:rsid w:val="00A8582F"/>
    <w:rsid w:val="00A8775F"/>
    <w:rsid w:val="00A92C76"/>
    <w:rsid w:val="00A953FE"/>
    <w:rsid w:val="00A95B62"/>
    <w:rsid w:val="00A961C3"/>
    <w:rsid w:val="00A97AFC"/>
    <w:rsid w:val="00AA5358"/>
    <w:rsid w:val="00AA71C8"/>
    <w:rsid w:val="00AB34ED"/>
    <w:rsid w:val="00AB37EC"/>
    <w:rsid w:val="00AB471E"/>
    <w:rsid w:val="00AB78B9"/>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8EA"/>
    <w:rsid w:val="00AD6D68"/>
    <w:rsid w:val="00AE25F6"/>
    <w:rsid w:val="00AE6AD2"/>
    <w:rsid w:val="00AF4E06"/>
    <w:rsid w:val="00AF53B9"/>
    <w:rsid w:val="00AF57A3"/>
    <w:rsid w:val="00AF5C88"/>
    <w:rsid w:val="00B053D5"/>
    <w:rsid w:val="00B10D3F"/>
    <w:rsid w:val="00B12349"/>
    <w:rsid w:val="00B1277D"/>
    <w:rsid w:val="00B1599C"/>
    <w:rsid w:val="00B17F71"/>
    <w:rsid w:val="00B226B1"/>
    <w:rsid w:val="00B22B57"/>
    <w:rsid w:val="00B248BB"/>
    <w:rsid w:val="00B26249"/>
    <w:rsid w:val="00B30C6F"/>
    <w:rsid w:val="00B32B0D"/>
    <w:rsid w:val="00B3546F"/>
    <w:rsid w:val="00B35BC3"/>
    <w:rsid w:val="00B35F0B"/>
    <w:rsid w:val="00B36407"/>
    <w:rsid w:val="00B36C8A"/>
    <w:rsid w:val="00B37CE0"/>
    <w:rsid w:val="00B409C2"/>
    <w:rsid w:val="00B4312D"/>
    <w:rsid w:val="00B46413"/>
    <w:rsid w:val="00B47691"/>
    <w:rsid w:val="00B5610B"/>
    <w:rsid w:val="00B56D41"/>
    <w:rsid w:val="00B60D52"/>
    <w:rsid w:val="00B62281"/>
    <w:rsid w:val="00B66CB7"/>
    <w:rsid w:val="00B67F5D"/>
    <w:rsid w:val="00B72ED9"/>
    <w:rsid w:val="00B74110"/>
    <w:rsid w:val="00B76C54"/>
    <w:rsid w:val="00B80115"/>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D0A0E"/>
    <w:rsid w:val="00BD1FB8"/>
    <w:rsid w:val="00BD2FE4"/>
    <w:rsid w:val="00BD39A3"/>
    <w:rsid w:val="00BD40E8"/>
    <w:rsid w:val="00BE2613"/>
    <w:rsid w:val="00BE7623"/>
    <w:rsid w:val="00BE7B1C"/>
    <w:rsid w:val="00BF28B5"/>
    <w:rsid w:val="00BF4D81"/>
    <w:rsid w:val="00C01117"/>
    <w:rsid w:val="00C016D9"/>
    <w:rsid w:val="00C033BF"/>
    <w:rsid w:val="00C16BC4"/>
    <w:rsid w:val="00C2236E"/>
    <w:rsid w:val="00C274B8"/>
    <w:rsid w:val="00C34F69"/>
    <w:rsid w:val="00C35F72"/>
    <w:rsid w:val="00C400D6"/>
    <w:rsid w:val="00C41295"/>
    <w:rsid w:val="00C43D4E"/>
    <w:rsid w:val="00C47FEF"/>
    <w:rsid w:val="00C50548"/>
    <w:rsid w:val="00C51A53"/>
    <w:rsid w:val="00C57560"/>
    <w:rsid w:val="00C60E3C"/>
    <w:rsid w:val="00C62233"/>
    <w:rsid w:val="00C63A52"/>
    <w:rsid w:val="00C65482"/>
    <w:rsid w:val="00C73C3A"/>
    <w:rsid w:val="00C75421"/>
    <w:rsid w:val="00C808F8"/>
    <w:rsid w:val="00C82C17"/>
    <w:rsid w:val="00C82F78"/>
    <w:rsid w:val="00C852C1"/>
    <w:rsid w:val="00C87CF5"/>
    <w:rsid w:val="00C92AC1"/>
    <w:rsid w:val="00CA032B"/>
    <w:rsid w:val="00CA640F"/>
    <w:rsid w:val="00CB2067"/>
    <w:rsid w:val="00CB446E"/>
    <w:rsid w:val="00CB4584"/>
    <w:rsid w:val="00CB587E"/>
    <w:rsid w:val="00CC37B6"/>
    <w:rsid w:val="00CC5DB1"/>
    <w:rsid w:val="00CC7E88"/>
    <w:rsid w:val="00CD39F5"/>
    <w:rsid w:val="00CD55A5"/>
    <w:rsid w:val="00CE03F3"/>
    <w:rsid w:val="00CE1618"/>
    <w:rsid w:val="00CE3011"/>
    <w:rsid w:val="00CF0939"/>
    <w:rsid w:val="00CF22BA"/>
    <w:rsid w:val="00CF354F"/>
    <w:rsid w:val="00CF74BA"/>
    <w:rsid w:val="00D03D15"/>
    <w:rsid w:val="00D0473C"/>
    <w:rsid w:val="00D0480A"/>
    <w:rsid w:val="00D1345E"/>
    <w:rsid w:val="00D1747D"/>
    <w:rsid w:val="00D2224C"/>
    <w:rsid w:val="00D23AE7"/>
    <w:rsid w:val="00D249AB"/>
    <w:rsid w:val="00D31A7B"/>
    <w:rsid w:val="00D348B0"/>
    <w:rsid w:val="00D35CF1"/>
    <w:rsid w:val="00D429F3"/>
    <w:rsid w:val="00D45C31"/>
    <w:rsid w:val="00D47FB2"/>
    <w:rsid w:val="00D55D13"/>
    <w:rsid w:val="00D55FD2"/>
    <w:rsid w:val="00D61A38"/>
    <w:rsid w:val="00D61CD6"/>
    <w:rsid w:val="00D62819"/>
    <w:rsid w:val="00D64546"/>
    <w:rsid w:val="00D810A5"/>
    <w:rsid w:val="00D83899"/>
    <w:rsid w:val="00D84DC7"/>
    <w:rsid w:val="00D90EA9"/>
    <w:rsid w:val="00D97114"/>
    <w:rsid w:val="00D973D7"/>
    <w:rsid w:val="00DA3154"/>
    <w:rsid w:val="00DB3296"/>
    <w:rsid w:val="00DC4988"/>
    <w:rsid w:val="00DC5A0E"/>
    <w:rsid w:val="00DC63C0"/>
    <w:rsid w:val="00DC7463"/>
    <w:rsid w:val="00DD1875"/>
    <w:rsid w:val="00DD61EF"/>
    <w:rsid w:val="00DD777F"/>
    <w:rsid w:val="00DE3613"/>
    <w:rsid w:val="00DE439F"/>
    <w:rsid w:val="00DE4F4E"/>
    <w:rsid w:val="00DF738E"/>
    <w:rsid w:val="00DF7ECE"/>
    <w:rsid w:val="00E00500"/>
    <w:rsid w:val="00E1178F"/>
    <w:rsid w:val="00E11AD9"/>
    <w:rsid w:val="00E12825"/>
    <w:rsid w:val="00E13E97"/>
    <w:rsid w:val="00E13EF8"/>
    <w:rsid w:val="00E14E7E"/>
    <w:rsid w:val="00E15D5A"/>
    <w:rsid w:val="00E17320"/>
    <w:rsid w:val="00E22EAB"/>
    <w:rsid w:val="00E26E57"/>
    <w:rsid w:val="00E27F2E"/>
    <w:rsid w:val="00E30572"/>
    <w:rsid w:val="00E312E9"/>
    <w:rsid w:val="00E351CA"/>
    <w:rsid w:val="00E3532F"/>
    <w:rsid w:val="00E44D5C"/>
    <w:rsid w:val="00E450CF"/>
    <w:rsid w:val="00E451A3"/>
    <w:rsid w:val="00E54E39"/>
    <w:rsid w:val="00E6162E"/>
    <w:rsid w:val="00E620A4"/>
    <w:rsid w:val="00E62E5C"/>
    <w:rsid w:val="00E6541F"/>
    <w:rsid w:val="00E674B3"/>
    <w:rsid w:val="00E7049E"/>
    <w:rsid w:val="00E70D1F"/>
    <w:rsid w:val="00E7305F"/>
    <w:rsid w:val="00E738B9"/>
    <w:rsid w:val="00E745F1"/>
    <w:rsid w:val="00E7721C"/>
    <w:rsid w:val="00E77653"/>
    <w:rsid w:val="00E82E12"/>
    <w:rsid w:val="00E85B72"/>
    <w:rsid w:val="00E87966"/>
    <w:rsid w:val="00E937BB"/>
    <w:rsid w:val="00E94BC0"/>
    <w:rsid w:val="00E96DBA"/>
    <w:rsid w:val="00EA0C8D"/>
    <w:rsid w:val="00EA120A"/>
    <w:rsid w:val="00EB04C6"/>
    <w:rsid w:val="00EB16F9"/>
    <w:rsid w:val="00EB1800"/>
    <w:rsid w:val="00EB45CB"/>
    <w:rsid w:val="00EB58DD"/>
    <w:rsid w:val="00EB767D"/>
    <w:rsid w:val="00EC1988"/>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4AC8"/>
    <w:rsid w:val="00F150B9"/>
    <w:rsid w:val="00F15BCB"/>
    <w:rsid w:val="00F258B6"/>
    <w:rsid w:val="00F2790D"/>
    <w:rsid w:val="00F34174"/>
    <w:rsid w:val="00F35FB3"/>
    <w:rsid w:val="00F42D53"/>
    <w:rsid w:val="00F432A5"/>
    <w:rsid w:val="00F52539"/>
    <w:rsid w:val="00F55230"/>
    <w:rsid w:val="00F5565A"/>
    <w:rsid w:val="00F5568B"/>
    <w:rsid w:val="00F56C7E"/>
    <w:rsid w:val="00F84C05"/>
    <w:rsid w:val="00F90C9D"/>
    <w:rsid w:val="00F95524"/>
    <w:rsid w:val="00F97255"/>
    <w:rsid w:val="00F97BEF"/>
    <w:rsid w:val="00FA1E13"/>
    <w:rsid w:val="00FA5556"/>
    <w:rsid w:val="00FA7E92"/>
    <w:rsid w:val="00FB1725"/>
    <w:rsid w:val="00FB52F3"/>
    <w:rsid w:val="00FC32D8"/>
    <w:rsid w:val="00FC39BA"/>
    <w:rsid w:val="00FC5CA9"/>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0976"/>
  <w15:docId w15:val="{6ACB7C92-42CD-47DC-89F4-1758B801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2997660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387726079">
      <w:bodyDiv w:val="1"/>
      <w:marLeft w:val="0"/>
      <w:marRight w:val="0"/>
      <w:marTop w:val="0"/>
      <w:marBottom w:val="0"/>
      <w:divBdr>
        <w:top w:val="none" w:sz="0" w:space="0" w:color="auto"/>
        <w:left w:val="none" w:sz="0" w:space="0" w:color="auto"/>
        <w:bottom w:val="none" w:sz="0" w:space="0" w:color="auto"/>
        <w:right w:val="none" w:sz="0" w:space="0" w:color="auto"/>
      </w:divBdr>
      <w:divsChild>
        <w:div w:id="1995647508">
          <w:marLeft w:val="0"/>
          <w:marRight w:val="0"/>
          <w:marTop w:val="0"/>
          <w:marBottom w:val="0"/>
          <w:divBdr>
            <w:top w:val="none" w:sz="0" w:space="0" w:color="auto"/>
            <w:left w:val="none" w:sz="0" w:space="0" w:color="auto"/>
            <w:bottom w:val="none" w:sz="0" w:space="0" w:color="auto"/>
            <w:right w:val="none" w:sz="0" w:space="0" w:color="auto"/>
          </w:divBdr>
        </w:div>
        <w:div w:id="1717965073">
          <w:marLeft w:val="0"/>
          <w:marRight w:val="0"/>
          <w:marTop w:val="0"/>
          <w:marBottom w:val="0"/>
          <w:divBdr>
            <w:top w:val="none" w:sz="0" w:space="0" w:color="auto"/>
            <w:left w:val="none" w:sz="0" w:space="0" w:color="auto"/>
            <w:bottom w:val="none" w:sz="0" w:space="0" w:color="auto"/>
            <w:right w:val="none" w:sz="0" w:space="0" w:color="auto"/>
          </w:divBdr>
        </w:div>
        <w:div w:id="1043675204">
          <w:marLeft w:val="0"/>
          <w:marRight w:val="0"/>
          <w:marTop w:val="0"/>
          <w:marBottom w:val="0"/>
          <w:divBdr>
            <w:top w:val="none" w:sz="0" w:space="0" w:color="auto"/>
            <w:left w:val="none" w:sz="0" w:space="0" w:color="auto"/>
            <w:bottom w:val="none" w:sz="0" w:space="0" w:color="auto"/>
            <w:right w:val="none" w:sz="0" w:space="0" w:color="auto"/>
          </w:divBdr>
        </w:div>
        <w:div w:id="658116221">
          <w:marLeft w:val="0"/>
          <w:marRight w:val="0"/>
          <w:marTop w:val="0"/>
          <w:marBottom w:val="0"/>
          <w:divBdr>
            <w:top w:val="none" w:sz="0" w:space="0" w:color="auto"/>
            <w:left w:val="none" w:sz="0" w:space="0" w:color="auto"/>
            <w:bottom w:val="none" w:sz="0" w:space="0" w:color="auto"/>
            <w:right w:val="none" w:sz="0" w:space="0" w:color="auto"/>
          </w:divBdr>
        </w:div>
        <w:div w:id="1595479086">
          <w:marLeft w:val="0"/>
          <w:marRight w:val="0"/>
          <w:marTop w:val="0"/>
          <w:marBottom w:val="0"/>
          <w:divBdr>
            <w:top w:val="none" w:sz="0" w:space="0" w:color="auto"/>
            <w:left w:val="none" w:sz="0" w:space="0" w:color="auto"/>
            <w:bottom w:val="none" w:sz="0" w:space="0" w:color="auto"/>
            <w:right w:val="none" w:sz="0" w:space="0" w:color="auto"/>
          </w:divBdr>
        </w:div>
        <w:div w:id="1147280078">
          <w:marLeft w:val="0"/>
          <w:marRight w:val="0"/>
          <w:marTop w:val="0"/>
          <w:marBottom w:val="0"/>
          <w:divBdr>
            <w:top w:val="none" w:sz="0" w:space="0" w:color="auto"/>
            <w:left w:val="none" w:sz="0" w:space="0" w:color="auto"/>
            <w:bottom w:val="none" w:sz="0" w:space="0" w:color="auto"/>
            <w:right w:val="none" w:sz="0" w:space="0" w:color="auto"/>
          </w:divBdr>
        </w:div>
        <w:div w:id="1754007971">
          <w:marLeft w:val="0"/>
          <w:marRight w:val="0"/>
          <w:marTop w:val="0"/>
          <w:marBottom w:val="0"/>
          <w:divBdr>
            <w:top w:val="none" w:sz="0" w:space="0" w:color="auto"/>
            <w:left w:val="none" w:sz="0" w:space="0" w:color="auto"/>
            <w:bottom w:val="none" w:sz="0" w:space="0" w:color="auto"/>
            <w:right w:val="none" w:sz="0" w:space="0" w:color="auto"/>
          </w:divBdr>
        </w:div>
        <w:div w:id="731002473">
          <w:marLeft w:val="0"/>
          <w:marRight w:val="0"/>
          <w:marTop w:val="0"/>
          <w:marBottom w:val="0"/>
          <w:divBdr>
            <w:top w:val="none" w:sz="0" w:space="0" w:color="auto"/>
            <w:left w:val="none" w:sz="0" w:space="0" w:color="auto"/>
            <w:bottom w:val="none" w:sz="0" w:space="0" w:color="auto"/>
            <w:right w:val="none" w:sz="0" w:space="0" w:color="auto"/>
          </w:divBdr>
        </w:div>
        <w:div w:id="24214830">
          <w:marLeft w:val="0"/>
          <w:marRight w:val="0"/>
          <w:marTop w:val="0"/>
          <w:marBottom w:val="0"/>
          <w:divBdr>
            <w:top w:val="none" w:sz="0" w:space="0" w:color="auto"/>
            <w:left w:val="none" w:sz="0" w:space="0" w:color="auto"/>
            <w:bottom w:val="none" w:sz="0" w:space="0" w:color="auto"/>
            <w:right w:val="none" w:sz="0" w:space="0" w:color="auto"/>
          </w:divBdr>
        </w:div>
        <w:div w:id="172692320">
          <w:marLeft w:val="0"/>
          <w:marRight w:val="0"/>
          <w:marTop w:val="0"/>
          <w:marBottom w:val="0"/>
          <w:divBdr>
            <w:top w:val="none" w:sz="0" w:space="0" w:color="auto"/>
            <w:left w:val="none" w:sz="0" w:space="0" w:color="auto"/>
            <w:bottom w:val="none" w:sz="0" w:space="0" w:color="auto"/>
            <w:right w:val="none" w:sz="0" w:space="0" w:color="auto"/>
          </w:divBdr>
        </w:div>
        <w:div w:id="1426917666">
          <w:marLeft w:val="0"/>
          <w:marRight w:val="0"/>
          <w:marTop w:val="0"/>
          <w:marBottom w:val="0"/>
          <w:divBdr>
            <w:top w:val="none" w:sz="0" w:space="0" w:color="auto"/>
            <w:left w:val="none" w:sz="0" w:space="0" w:color="auto"/>
            <w:bottom w:val="none" w:sz="0" w:space="0" w:color="auto"/>
            <w:right w:val="none" w:sz="0" w:space="0" w:color="auto"/>
          </w:divBdr>
        </w:div>
        <w:div w:id="1857109757">
          <w:marLeft w:val="0"/>
          <w:marRight w:val="0"/>
          <w:marTop w:val="0"/>
          <w:marBottom w:val="0"/>
          <w:divBdr>
            <w:top w:val="none" w:sz="0" w:space="0" w:color="auto"/>
            <w:left w:val="none" w:sz="0" w:space="0" w:color="auto"/>
            <w:bottom w:val="none" w:sz="0" w:space="0" w:color="auto"/>
            <w:right w:val="none" w:sz="0" w:space="0" w:color="auto"/>
          </w:divBdr>
        </w:div>
        <w:div w:id="363403110">
          <w:marLeft w:val="0"/>
          <w:marRight w:val="0"/>
          <w:marTop w:val="0"/>
          <w:marBottom w:val="0"/>
          <w:divBdr>
            <w:top w:val="none" w:sz="0" w:space="0" w:color="auto"/>
            <w:left w:val="none" w:sz="0" w:space="0" w:color="auto"/>
            <w:bottom w:val="none" w:sz="0" w:space="0" w:color="auto"/>
            <w:right w:val="none" w:sz="0" w:space="0" w:color="auto"/>
          </w:divBdr>
        </w:div>
        <w:div w:id="1061177669">
          <w:marLeft w:val="0"/>
          <w:marRight w:val="0"/>
          <w:marTop w:val="0"/>
          <w:marBottom w:val="0"/>
          <w:divBdr>
            <w:top w:val="none" w:sz="0" w:space="0" w:color="auto"/>
            <w:left w:val="none" w:sz="0" w:space="0" w:color="auto"/>
            <w:bottom w:val="none" w:sz="0" w:space="0" w:color="auto"/>
            <w:right w:val="none" w:sz="0" w:space="0" w:color="auto"/>
          </w:divBdr>
        </w:div>
        <w:div w:id="116685718">
          <w:marLeft w:val="0"/>
          <w:marRight w:val="0"/>
          <w:marTop w:val="0"/>
          <w:marBottom w:val="0"/>
          <w:divBdr>
            <w:top w:val="none" w:sz="0" w:space="0" w:color="auto"/>
            <w:left w:val="none" w:sz="0" w:space="0" w:color="auto"/>
            <w:bottom w:val="none" w:sz="0" w:space="0" w:color="auto"/>
            <w:right w:val="none" w:sz="0" w:space="0" w:color="auto"/>
          </w:divBdr>
        </w:div>
        <w:div w:id="1570074081">
          <w:marLeft w:val="0"/>
          <w:marRight w:val="0"/>
          <w:marTop w:val="0"/>
          <w:marBottom w:val="0"/>
          <w:divBdr>
            <w:top w:val="none" w:sz="0" w:space="0" w:color="auto"/>
            <w:left w:val="none" w:sz="0" w:space="0" w:color="auto"/>
            <w:bottom w:val="none" w:sz="0" w:space="0" w:color="auto"/>
            <w:right w:val="none" w:sz="0" w:space="0" w:color="auto"/>
          </w:divBdr>
        </w:div>
        <w:div w:id="1851600993">
          <w:marLeft w:val="0"/>
          <w:marRight w:val="0"/>
          <w:marTop w:val="0"/>
          <w:marBottom w:val="0"/>
          <w:divBdr>
            <w:top w:val="none" w:sz="0" w:space="0" w:color="auto"/>
            <w:left w:val="none" w:sz="0" w:space="0" w:color="auto"/>
            <w:bottom w:val="none" w:sz="0" w:space="0" w:color="auto"/>
            <w:right w:val="none" w:sz="0" w:space="0" w:color="auto"/>
          </w:divBdr>
        </w:div>
        <w:div w:id="127091795">
          <w:marLeft w:val="0"/>
          <w:marRight w:val="0"/>
          <w:marTop w:val="0"/>
          <w:marBottom w:val="0"/>
          <w:divBdr>
            <w:top w:val="none" w:sz="0" w:space="0" w:color="auto"/>
            <w:left w:val="none" w:sz="0" w:space="0" w:color="auto"/>
            <w:bottom w:val="none" w:sz="0" w:space="0" w:color="auto"/>
            <w:right w:val="none" w:sz="0" w:space="0" w:color="auto"/>
          </w:divBdr>
        </w:div>
        <w:div w:id="866410013">
          <w:marLeft w:val="0"/>
          <w:marRight w:val="0"/>
          <w:marTop w:val="0"/>
          <w:marBottom w:val="0"/>
          <w:divBdr>
            <w:top w:val="none" w:sz="0" w:space="0" w:color="auto"/>
            <w:left w:val="none" w:sz="0" w:space="0" w:color="auto"/>
            <w:bottom w:val="none" w:sz="0" w:space="0" w:color="auto"/>
            <w:right w:val="none" w:sz="0" w:space="0" w:color="auto"/>
          </w:divBdr>
        </w:div>
        <w:div w:id="742992713">
          <w:marLeft w:val="0"/>
          <w:marRight w:val="0"/>
          <w:marTop w:val="0"/>
          <w:marBottom w:val="0"/>
          <w:divBdr>
            <w:top w:val="none" w:sz="0" w:space="0" w:color="auto"/>
            <w:left w:val="none" w:sz="0" w:space="0" w:color="auto"/>
            <w:bottom w:val="none" w:sz="0" w:space="0" w:color="auto"/>
            <w:right w:val="none" w:sz="0" w:space="0" w:color="auto"/>
          </w:divBdr>
        </w:div>
        <w:div w:id="821310875">
          <w:marLeft w:val="0"/>
          <w:marRight w:val="0"/>
          <w:marTop w:val="0"/>
          <w:marBottom w:val="0"/>
          <w:divBdr>
            <w:top w:val="none" w:sz="0" w:space="0" w:color="auto"/>
            <w:left w:val="none" w:sz="0" w:space="0" w:color="auto"/>
            <w:bottom w:val="none" w:sz="0" w:space="0" w:color="auto"/>
            <w:right w:val="none" w:sz="0" w:space="0" w:color="auto"/>
          </w:divBdr>
        </w:div>
        <w:div w:id="2319045">
          <w:marLeft w:val="0"/>
          <w:marRight w:val="0"/>
          <w:marTop w:val="0"/>
          <w:marBottom w:val="0"/>
          <w:divBdr>
            <w:top w:val="none" w:sz="0" w:space="0" w:color="auto"/>
            <w:left w:val="none" w:sz="0" w:space="0" w:color="auto"/>
            <w:bottom w:val="none" w:sz="0" w:space="0" w:color="auto"/>
            <w:right w:val="none" w:sz="0" w:space="0" w:color="auto"/>
          </w:divBdr>
        </w:div>
        <w:div w:id="1237668154">
          <w:marLeft w:val="0"/>
          <w:marRight w:val="0"/>
          <w:marTop w:val="0"/>
          <w:marBottom w:val="0"/>
          <w:divBdr>
            <w:top w:val="none" w:sz="0" w:space="0" w:color="auto"/>
            <w:left w:val="none" w:sz="0" w:space="0" w:color="auto"/>
            <w:bottom w:val="none" w:sz="0" w:space="0" w:color="auto"/>
            <w:right w:val="none" w:sz="0" w:space="0" w:color="auto"/>
          </w:divBdr>
        </w:div>
        <w:div w:id="1164979017">
          <w:marLeft w:val="0"/>
          <w:marRight w:val="0"/>
          <w:marTop w:val="0"/>
          <w:marBottom w:val="0"/>
          <w:divBdr>
            <w:top w:val="none" w:sz="0" w:space="0" w:color="auto"/>
            <w:left w:val="none" w:sz="0" w:space="0" w:color="auto"/>
            <w:bottom w:val="none" w:sz="0" w:space="0" w:color="auto"/>
            <w:right w:val="none" w:sz="0" w:space="0" w:color="auto"/>
          </w:divBdr>
        </w:div>
        <w:div w:id="453909398">
          <w:marLeft w:val="0"/>
          <w:marRight w:val="0"/>
          <w:marTop w:val="0"/>
          <w:marBottom w:val="0"/>
          <w:divBdr>
            <w:top w:val="none" w:sz="0" w:space="0" w:color="auto"/>
            <w:left w:val="none" w:sz="0" w:space="0" w:color="auto"/>
            <w:bottom w:val="none" w:sz="0" w:space="0" w:color="auto"/>
            <w:right w:val="none" w:sz="0" w:space="0" w:color="auto"/>
          </w:divBdr>
        </w:div>
        <w:div w:id="1311136777">
          <w:marLeft w:val="0"/>
          <w:marRight w:val="0"/>
          <w:marTop w:val="0"/>
          <w:marBottom w:val="0"/>
          <w:divBdr>
            <w:top w:val="none" w:sz="0" w:space="0" w:color="auto"/>
            <w:left w:val="none" w:sz="0" w:space="0" w:color="auto"/>
            <w:bottom w:val="none" w:sz="0" w:space="0" w:color="auto"/>
            <w:right w:val="none" w:sz="0" w:space="0" w:color="auto"/>
          </w:divBdr>
        </w:div>
        <w:div w:id="1726290380">
          <w:marLeft w:val="0"/>
          <w:marRight w:val="0"/>
          <w:marTop w:val="0"/>
          <w:marBottom w:val="0"/>
          <w:divBdr>
            <w:top w:val="none" w:sz="0" w:space="0" w:color="auto"/>
            <w:left w:val="none" w:sz="0" w:space="0" w:color="auto"/>
            <w:bottom w:val="none" w:sz="0" w:space="0" w:color="auto"/>
            <w:right w:val="none" w:sz="0" w:space="0" w:color="auto"/>
          </w:divBdr>
        </w:div>
        <w:div w:id="1169832724">
          <w:marLeft w:val="0"/>
          <w:marRight w:val="0"/>
          <w:marTop w:val="0"/>
          <w:marBottom w:val="0"/>
          <w:divBdr>
            <w:top w:val="none" w:sz="0" w:space="0" w:color="auto"/>
            <w:left w:val="none" w:sz="0" w:space="0" w:color="auto"/>
            <w:bottom w:val="none" w:sz="0" w:space="0" w:color="auto"/>
            <w:right w:val="none" w:sz="0" w:space="0" w:color="auto"/>
          </w:divBdr>
        </w:div>
        <w:div w:id="249001839">
          <w:marLeft w:val="0"/>
          <w:marRight w:val="0"/>
          <w:marTop w:val="0"/>
          <w:marBottom w:val="0"/>
          <w:divBdr>
            <w:top w:val="none" w:sz="0" w:space="0" w:color="auto"/>
            <w:left w:val="none" w:sz="0" w:space="0" w:color="auto"/>
            <w:bottom w:val="none" w:sz="0" w:space="0" w:color="auto"/>
            <w:right w:val="none" w:sz="0" w:space="0" w:color="auto"/>
          </w:divBdr>
        </w:div>
        <w:div w:id="298806557">
          <w:marLeft w:val="0"/>
          <w:marRight w:val="0"/>
          <w:marTop w:val="0"/>
          <w:marBottom w:val="0"/>
          <w:divBdr>
            <w:top w:val="none" w:sz="0" w:space="0" w:color="auto"/>
            <w:left w:val="none" w:sz="0" w:space="0" w:color="auto"/>
            <w:bottom w:val="none" w:sz="0" w:space="0" w:color="auto"/>
            <w:right w:val="none" w:sz="0" w:space="0" w:color="auto"/>
          </w:divBdr>
        </w:div>
        <w:div w:id="355352262">
          <w:marLeft w:val="0"/>
          <w:marRight w:val="0"/>
          <w:marTop w:val="0"/>
          <w:marBottom w:val="0"/>
          <w:divBdr>
            <w:top w:val="none" w:sz="0" w:space="0" w:color="auto"/>
            <w:left w:val="none" w:sz="0" w:space="0" w:color="auto"/>
            <w:bottom w:val="none" w:sz="0" w:space="0" w:color="auto"/>
            <w:right w:val="none" w:sz="0" w:space="0" w:color="auto"/>
          </w:divBdr>
        </w:div>
        <w:div w:id="1419212663">
          <w:marLeft w:val="0"/>
          <w:marRight w:val="0"/>
          <w:marTop w:val="0"/>
          <w:marBottom w:val="0"/>
          <w:divBdr>
            <w:top w:val="none" w:sz="0" w:space="0" w:color="auto"/>
            <w:left w:val="none" w:sz="0" w:space="0" w:color="auto"/>
            <w:bottom w:val="none" w:sz="0" w:space="0" w:color="auto"/>
            <w:right w:val="none" w:sz="0" w:space="0" w:color="auto"/>
          </w:divBdr>
        </w:div>
        <w:div w:id="1047485713">
          <w:marLeft w:val="0"/>
          <w:marRight w:val="0"/>
          <w:marTop w:val="0"/>
          <w:marBottom w:val="0"/>
          <w:divBdr>
            <w:top w:val="none" w:sz="0" w:space="0" w:color="auto"/>
            <w:left w:val="none" w:sz="0" w:space="0" w:color="auto"/>
            <w:bottom w:val="none" w:sz="0" w:space="0" w:color="auto"/>
            <w:right w:val="none" w:sz="0" w:space="0" w:color="auto"/>
          </w:divBdr>
        </w:div>
        <w:div w:id="2060980015">
          <w:marLeft w:val="0"/>
          <w:marRight w:val="0"/>
          <w:marTop w:val="0"/>
          <w:marBottom w:val="0"/>
          <w:divBdr>
            <w:top w:val="none" w:sz="0" w:space="0" w:color="auto"/>
            <w:left w:val="none" w:sz="0" w:space="0" w:color="auto"/>
            <w:bottom w:val="none" w:sz="0" w:space="0" w:color="auto"/>
            <w:right w:val="none" w:sz="0" w:space="0" w:color="auto"/>
          </w:divBdr>
        </w:div>
        <w:div w:id="60099484">
          <w:marLeft w:val="0"/>
          <w:marRight w:val="0"/>
          <w:marTop w:val="0"/>
          <w:marBottom w:val="0"/>
          <w:divBdr>
            <w:top w:val="none" w:sz="0" w:space="0" w:color="auto"/>
            <w:left w:val="none" w:sz="0" w:space="0" w:color="auto"/>
            <w:bottom w:val="none" w:sz="0" w:space="0" w:color="auto"/>
            <w:right w:val="none" w:sz="0" w:space="0" w:color="auto"/>
          </w:divBdr>
        </w:div>
        <w:div w:id="2047757931">
          <w:marLeft w:val="0"/>
          <w:marRight w:val="0"/>
          <w:marTop w:val="0"/>
          <w:marBottom w:val="0"/>
          <w:divBdr>
            <w:top w:val="none" w:sz="0" w:space="0" w:color="auto"/>
            <w:left w:val="none" w:sz="0" w:space="0" w:color="auto"/>
            <w:bottom w:val="none" w:sz="0" w:space="0" w:color="auto"/>
            <w:right w:val="none" w:sz="0" w:space="0" w:color="auto"/>
          </w:divBdr>
        </w:div>
        <w:div w:id="2049337383">
          <w:marLeft w:val="0"/>
          <w:marRight w:val="0"/>
          <w:marTop w:val="0"/>
          <w:marBottom w:val="0"/>
          <w:divBdr>
            <w:top w:val="none" w:sz="0" w:space="0" w:color="auto"/>
            <w:left w:val="none" w:sz="0" w:space="0" w:color="auto"/>
            <w:bottom w:val="none" w:sz="0" w:space="0" w:color="auto"/>
            <w:right w:val="none" w:sz="0" w:space="0" w:color="auto"/>
          </w:divBdr>
        </w:div>
        <w:div w:id="1126972435">
          <w:marLeft w:val="0"/>
          <w:marRight w:val="0"/>
          <w:marTop w:val="0"/>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807045295">
          <w:marLeft w:val="0"/>
          <w:marRight w:val="0"/>
          <w:marTop w:val="0"/>
          <w:marBottom w:val="0"/>
          <w:divBdr>
            <w:top w:val="none" w:sz="0" w:space="0" w:color="auto"/>
            <w:left w:val="none" w:sz="0" w:space="0" w:color="auto"/>
            <w:bottom w:val="none" w:sz="0" w:space="0" w:color="auto"/>
            <w:right w:val="none" w:sz="0" w:space="0" w:color="auto"/>
          </w:divBdr>
        </w:div>
        <w:div w:id="895047853">
          <w:marLeft w:val="0"/>
          <w:marRight w:val="0"/>
          <w:marTop w:val="0"/>
          <w:marBottom w:val="0"/>
          <w:divBdr>
            <w:top w:val="none" w:sz="0" w:space="0" w:color="auto"/>
            <w:left w:val="none" w:sz="0" w:space="0" w:color="auto"/>
            <w:bottom w:val="none" w:sz="0" w:space="0" w:color="auto"/>
            <w:right w:val="none" w:sz="0" w:space="0" w:color="auto"/>
          </w:divBdr>
        </w:div>
        <w:div w:id="175460926">
          <w:marLeft w:val="0"/>
          <w:marRight w:val="0"/>
          <w:marTop w:val="0"/>
          <w:marBottom w:val="0"/>
          <w:divBdr>
            <w:top w:val="none" w:sz="0" w:space="0" w:color="auto"/>
            <w:left w:val="none" w:sz="0" w:space="0" w:color="auto"/>
            <w:bottom w:val="none" w:sz="0" w:space="0" w:color="auto"/>
            <w:right w:val="none" w:sz="0" w:space="0" w:color="auto"/>
          </w:divBdr>
        </w:div>
        <w:div w:id="751003187">
          <w:marLeft w:val="0"/>
          <w:marRight w:val="0"/>
          <w:marTop w:val="0"/>
          <w:marBottom w:val="0"/>
          <w:divBdr>
            <w:top w:val="none" w:sz="0" w:space="0" w:color="auto"/>
            <w:left w:val="none" w:sz="0" w:space="0" w:color="auto"/>
            <w:bottom w:val="none" w:sz="0" w:space="0" w:color="auto"/>
            <w:right w:val="none" w:sz="0" w:space="0" w:color="auto"/>
          </w:divBdr>
        </w:div>
        <w:div w:id="1511143875">
          <w:marLeft w:val="0"/>
          <w:marRight w:val="0"/>
          <w:marTop w:val="0"/>
          <w:marBottom w:val="0"/>
          <w:divBdr>
            <w:top w:val="none" w:sz="0" w:space="0" w:color="auto"/>
            <w:left w:val="none" w:sz="0" w:space="0" w:color="auto"/>
            <w:bottom w:val="none" w:sz="0" w:space="0" w:color="auto"/>
            <w:right w:val="none" w:sz="0" w:space="0" w:color="auto"/>
          </w:divBdr>
        </w:div>
        <w:div w:id="157307891">
          <w:marLeft w:val="0"/>
          <w:marRight w:val="0"/>
          <w:marTop w:val="0"/>
          <w:marBottom w:val="0"/>
          <w:divBdr>
            <w:top w:val="none" w:sz="0" w:space="0" w:color="auto"/>
            <w:left w:val="none" w:sz="0" w:space="0" w:color="auto"/>
            <w:bottom w:val="none" w:sz="0" w:space="0" w:color="auto"/>
            <w:right w:val="none" w:sz="0" w:space="0" w:color="auto"/>
          </w:divBdr>
        </w:div>
        <w:div w:id="951865577">
          <w:marLeft w:val="0"/>
          <w:marRight w:val="0"/>
          <w:marTop w:val="0"/>
          <w:marBottom w:val="0"/>
          <w:divBdr>
            <w:top w:val="none" w:sz="0" w:space="0" w:color="auto"/>
            <w:left w:val="none" w:sz="0" w:space="0" w:color="auto"/>
            <w:bottom w:val="none" w:sz="0" w:space="0" w:color="auto"/>
            <w:right w:val="none" w:sz="0" w:space="0" w:color="auto"/>
          </w:divBdr>
        </w:div>
        <w:div w:id="281570934">
          <w:marLeft w:val="0"/>
          <w:marRight w:val="0"/>
          <w:marTop w:val="0"/>
          <w:marBottom w:val="0"/>
          <w:divBdr>
            <w:top w:val="none" w:sz="0" w:space="0" w:color="auto"/>
            <w:left w:val="none" w:sz="0" w:space="0" w:color="auto"/>
            <w:bottom w:val="none" w:sz="0" w:space="0" w:color="auto"/>
            <w:right w:val="none" w:sz="0" w:space="0" w:color="auto"/>
          </w:divBdr>
        </w:div>
        <w:div w:id="1349790972">
          <w:marLeft w:val="0"/>
          <w:marRight w:val="0"/>
          <w:marTop w:val="0"/>
          <w:marBottom w:val="0"/>
          <w:divBdr>
            <w:top w:val="none" w:sz="0" w:space="0" w:color="auto"/>
            <w:left w:val="none" w:sz="0" w:space="0" w:color="auto"/>
            <w:bottom w:val="none" w:sz="0" w:space="0" w:color="auto"/>
            <w:right w:val="none" w:sz="0" w:space="0" w:color="auto"/>
          </w:divBdr>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36187822">
      <w:bodyDiv w:val="1"/>
      <w:marLeft w:val="0"/>
      <w:marRight w:val="0"/>
      <w:marTop w:val="0"/>
      <w:marBottom w:val="0"/>
      <w:divBdr>
        <w:top w:val="none" w:sz="0" w:space="0" w:color="auto"/>
        <w:left w:val="none" w:sz="0" w:space="0" w:color="auto"/>
        <w:bottom w:val="none" w:sz="0" w:space="0" w:color="auto"/>
        <w:right w:val="none" w:sz="0" w:space="0" w:color="auto"/>
      </w:divBdr>
      <w:divsChild>
        <w:div w:id="1023434005">
          <w:marLeft w:val="0"/>
          <w:marRight w:val="0"/>
          <w:marTop w:val="0"/>
          <w:marBottom w:val="0"/>
          <w:divBdr>
            <w:top w:val="none" w:sz="0" w:space="0" w:color="auto"/>
            <w:left w:val="none" w:sz="0" w:space="0" w:color="auto"/>
            <w:bottom w:val="none" w:sz="0" w:space="0" w:color="auto"/>
            <w:right w:val="none" w:sz="0" w:space="0" w:color="auto"/>
          </w:divBdr>
        </w:div>
        <w:div w:id="85620854">
          <w:marLeft w:val="0"/>
          <w:marRight w:val="0"/>
          <w:marTop w:val="0"/>
          <w:marBottom w:val="0"/>
          <w:divBdr>
            <w:top w:val="none" w:sz="0" w:space="0" w:color="auto"/>
            <w:left w:val="none" w:sz="0" w:space="0" w:color="auto"/>
            <w:bottom w:val="none" w:sz="0" w:space="0" w:color="auto"/>
            <w:right w:val="none" w:sz="0" w:space="0" w:color="auto"/>
          </w:divBdr>
        </w:div>
        <w:div w:id="1788354433">
          <w:marLeft w:val="0"/>
          <w:marRight w:val="0"/>
          <w:marTop w:val="0"/>
          <w:marBottom w:val="0"/>
          <w:divBdr>
            <w:top w:val="none" w:sz="0" w:space="0" w:color="auto"/>
            <w:left w:val="none" w:sz="0" w:space="0" w:color="auto"/>
            <w:bottom w:val="none" w:sz="0" w:space="0" w:color="auto"/>
            <w:right w:val="none" w:sz="0" w:space="0" w:color="auto"/>
          </w:divBdr>
        </w:div>
        <w:div w:id="701398219">
          <w:marLeft w:val="0"/>
          <w:marRight w:val="0"/>
          <w:marTop w:val="0"/>
          <w:marBottom w:val="0"/>
          <w:divBdr>
            <w:top w:val="none" w:sz="0" w:space="0" w:color="auto"/>
            <w:left w:val="none" w:sz="0" w:space="0" w:color="auto"/>
            <w:bottom w:val="none" w:sz="0" w:space="0" w:color="auto"/>
            <w:right w:val="none" w:sz="0" w:space="0" w:color="auto"/>
          </w:divBdr>
        </w:div>
        <w:div w:id="742293059">
          <w:marLeft w:val="0"/>
          <w:marRight w:val="0"/>
          <w:marTop w:val="0"/>
          <w:marBottom w:val="0"/>
          <w:divBdr>
            <w:top w:val="none" w:sz="0" w:space="0" w:color="auto"/>
            <w:left w:val="none" w:sz="0" w:space="0" w:color="auto"/>
            <w:bottom w:val="none" w:sz="0" w:space="0" w:color="auto"/>
            <w:right w:val="none" w:sz="0" w:space="0" w:color="auto"/>
          </w:divBdr>
        </w:div>
        <w:div w:id="2003925327">
          <w:marLeft w:val="0"/>
          <w:marRight w:val="0"/>
          <w:marTop w:val="0"/>
          <w:marBottom w:val="0"/>
          <w:divBdr>
            <w:top w:val="none" w:sz="0" w:space="0" w:color="auto"/>
            <w:left w:val="none" w:sz="0" w:space="0" w:color="auto"/>
            <w:bottom w:val="none" w:sz="0" w:space="0" w:color="auto"/>
            <w:right w:val="none" w:sz="0" w:space="0" w:color="auto"/>
          </w:divBdr>
        </w:div>
        <w:div w:id="1848641919">
          <w:marLeft w:val="0"/>
          <w:marRight w:val="0"/>
          <w:marTop w:val="0"/>
          <w:marBottom w:val="0"/>
          <w:divBdr>
            <w:top w:val="none" w:sz="0" w:space="0" w:color="auto"/>
            <w:left w:val="none" w:sz="0" w:space="0" w:color="auto"/>
            <w:bottom w:val="none" w:sz="0" w:space="0" w:color="auto"/>
            <w:right w:val="none" w:sz="0" w:space="0" w:color="auto"/>
          </w:divBdr>
        </w:div>
        <w:div w:id="1183789029">
          <w:marLeft w:val="0"/>
          <w:marRight w:val="0"/>
          <w:marTop w:val="0"/>
          <w:marBottom w:val="0"/>
          <w:divBdr>
            <w:top w:val="none" w:sz="0" w:space="0" w:color="auto"/>
            <w:left w:val="none" w:sz="0" w:space="0" w:color="auto"/>
            <w:bottom w:val="none" w:sz="0" w:space="0" w:color="auto"/>
            <w:right w:val="none" w:sz="0" w:space="0" w:color="auto"/>
          </w:divBdr>
        </w:div>
        <w:div w:id="81730345">
          <w:marLeft w:val="0"/>
          <w:marRight w:val="0"/>
          <w:marTop w:val="0"/>
          <w:marBottom w:val="0"/>
          <w:divBdr>
            <w:top w:val="none" w:sz="0" w:space="0" w:color="auto"/>
            <w:left w:val="none" w:sz="0" w:space="0" w:color="auto"/>
            <w:bottom w:val="none" w:sz="0" w:space="0" w:color="auto"/>
            <w:right w:val="none" w:sz="0" w:space="0" w:color="auto"/>
          </w:divBdr>
        </w:div>
        <w:div w:id="67071328">
          <w:marLeft w:val="0"/>
          <w:marRight w:val="0"/>
          <w:marTop w:val="0"/>
          <w:marBottom w:val="0"/>
          <w:divBdr>
            <w:top w:val="none" w:sz="0" w:space="0" w:color="auto"/>
            <w:left w:val="none" w:sz="0" w:space="0" w:color="auto"/>
            <w:bottom w:val="none" w:sz="0" w:space="0" w:color="auto"/>
            <w:right w:val="none" w:sz="0" w:space="0" w:color="auto"/>
          </w:divBdr>
        </w:div>
        <w:div w:id="298923940">
          <w:marLeft w:val="0"/>
          <w:marRight w:val="0"/>
          <w:marTop w:val="0"/>
          <w:marBottom w:val="0"/>
          <w:divBdr>
            <w:top w:val="none" w:sz="0" w:space="0" w:color="auto"/>
            <w:left w:val="none" w:sz="0" w:space="0" w:color="auto"/>
            <w:bottom w:val="none" w:sz="0" w:space="0" w:color="auto"/>
            <w:right w:val="none" w:sz="0" w:space="0" w:color="auto"/>
          </w:divBdr>
        </w:div>
        <w:div w:id="782308657">
          <w:marLeft w:val="0"/>
          <w:marRight w:val="0"/>
          <w:marTop w:val="0"/>
          <w:marBottom w:val="0"/>
          <w:divBdr>
            <w:top w:val="none" w:sz="0" w:space="0" w:color="auto"/>
            <w:left w:val="none" w:sz="0" w:space="0" w:color="auto"/>
            <w:bottom w:val="none" w:sz="0" w:space="0" w:color="auto"/>
            <w:right w:val="none" w:sz="0" w:space="0" w:color="auto"/>
          </w:divBdr>
        </w:div>
        <w:div w:id="403723821">
          <w:marLeft w:val="0"/>
          <w:marRight w:val="0"/>
          <w:marTop w:val="0"/>
          <w:marBottom w:val="0"/>
          <w:divBdr>
            <w:top w:val="none" w:sz="0" w:space="0" w:color="auto"/>
            <w:left w:val="none" w:sz="0" w:space="0" w:color="auto"/>
            <w:bottom w:val="none" w:sz="0" w:space="0" w:color="auto"/>
            <w:right w:val="none" w:sz="0" w:space="0" w:color="auto"/>
          </w:divBdr>
        </w:div>
        <w:div w:id="261376277">
          <w:marLeft w:val="0"/>
          <w:marRight w:val="0"/>
          <w:marTop w:val="0"/>
          <w:marBottom w:val="0"/>
          <w:divBdr>
            <w:top w:val="none" w:sz="0" w:space="0" w:color="auto"/>
            <w:left w:val="none" w:sz="0" w:space="0" w:color="auto"/>
            <w:bottom w:val="none" w:sz="0" w:space="0" w:color="auto"/>
            <w:right w:val="none" w:sz="0" w:space="0" w:color="auto"/>
          </w:divBdr>
        </w:div>
        <w:div w:id="1383678653">
          <w:marLeft w:val="0"/>
          <w:marRight w:val="0"/>
          <w:marTop w:val="0"/>
          <w:marBottom w:val="0"/>
          <w:divBdr>
            <w:top w:val="none" w:sz="0" w:space="0" w:color="auto"/>
            <w:left w:val="none" w:sz="0" w:space="0" w:color="auto"/>
            <w:bottom w:val="none" w:sz="0" w:space="0" w:color="auto"/>
            <w:right w:val="none" w:sz="0" w:space="0" w:color="auto"/>
          </w:divBdr>
        </w:div>
        <w:div w:id="1685786657">
          <w:marLeft w:val="0"/>
          <w:marRight w:val="0"/>
          <w:marTop w:val="0"/>
          <w:marBottom w:val="0"/>
          <w:divBdr>
            <w:top w:val="none" w:sz="0" w:space="0" w:color="auto"/>
            <w:left w:val="none" w:sz="0" w:space="0" w:color="auto"/>
            <w:bottom w:val="none" w:sz="0" w:space="0" w:color="auto"/>
            <w:right w:val="none" w:sz="0" w:space="0" w:color="auto"/>
          </w:divBdr>
        </w:div>
        <w:div w:id="1637292346">
          <w:marLeft w:val="0"/>
          <w:marRight w:val="0"/>
          <w:marTop w:val="0"/>
          <w:marBottom w:val="0"/>
          <w:divBdr>
            <w:top w:val="none" w:sz="0" w:space="0" w:color="auto"/>
            <w:left w:val="none" w:sz="0" w:space="0" w:color="auto"/>
            <w:bottom w:val="none" w:sz="0" w:space="0" w:color="auto"/>
            <w:right w:val="none" w:sz="0" w:space="0" w:color="auto"/>
          </w:divBdr>
        </w:div>
        <w:div w:id="1307123454">
          <w:marLeft w:val="0"/>
          <w:marRight w:val="0"/>
          <w:marTop w:val="0"/>
          <w:marBottom w:val="0"/>
          <w:divBdr>
            <w:top w:val="none" w:sz="0" w:space="0" w:color="auto"/>
            <w:left w:val="none" w:sz="0" w:space="0" w:color="auto"/>
            <w:bottom w:val="none" w:sz="0" w:space="0" w:color="auto"/>
            <w:right w:val="none" w:sz="0" w:space="0" w:color="auto"/>
          </w:divBdr>
        </w:div>
        <w:div w:id="2103328729">
          <w:marLeft w:val="0"/>
          <w:marRight w:val="0"/>
          <w:marTop w:val="0"/>
          <w:marBottom w:val="0"/>
          <w:divBdr>
            <w:top w:val="none" w:sz="0" w:space="0" w:color="auto"/>
            <w:left w:val="none" w:sz="0" w:space="0" w:color="auto"/>
            <w:bottom w:val="none" w:sz="0" w:space="0" w:color="auto"/>
            <w:right w:val="none" w:sz="0" w:space="0" w:color="auto"/>
          </w:divBdr>
        </w:div>
        <w:div w:id="1973174896">
          <w:marLeft w:val="0"/>
          <w:marRight w:val="0"/>
          <w:marTop w:val="0"/>
          <w:marBottom w:val="0"/>
          <w:divBdr>
            <w:top w:val="none" w:sz="0" w:space="0" w:color="auto"/>
            <w:left w:val="none" w:sz="0" w:space="0" w:color="auto"/>
            <w:bottom w:val="none" w:sz="0" w:space="0" w:color="auto"/>
            <w:right w:val="none" w:sz="0" w:space="0" w:color="auto"/>
          </w:divBdr>
        </w:div>
        <w:div w:id="1352802670">
          <w:marLeft w:val="0"/>
          <w:marRight w:val="0"/>
          <w:marTop w:val="0"/>
          <w:marBottom w:val="0"/>
          <w:divBdr>
            <w:top w:val="none" w:sz="0" w:space="0" w:color="auto"/>
            <w:left w:val="none" w:sz="0" w:space="0" w:color="auto"/>
            <w:bottom w:val="none" w:sz="0" w:space="0" w:color="auto"/>
            <w:right w:val="none" w:sz="0" w:space="0" w:color="auto"/>
          </w:divBdr>
        </w:div>
        <w:div w:id="457261965">
          <w:marLeft w:val="0"/>
          <w:marRight w:val="0"/>
          <w:marTop w:val="0"/>
          <w:marBottom w:val="0"/>
          <w:divBdr>
            <w:top w:val="none" w:sz="0" w:space="0" w:color="auto"/>
            <w:left w:val="none" w:sz="0" w:space="0" w:color="auto"/>
            <w:bottom w:val="none" w:sz="0" w:space="0" w:color="auto"/>
            <w:right w:val="none" w:sz="0" w:space="0" w:color="auto"/>
          </w:divBdr>
        </w:div>
        <w:div w:id="395980032">
          <w:marLeft w:val="0"/>
          <w:marRight w:val="0"/>
          <w:marTop w:val="0"/>
          <w:marBottom w:val="0"/>
          <w:divBdr>
            <w:top w:val="none" w:sz="0" w:space="0" w:color="auto"/>
            <w:left w:val="none" w:sz="0" w:space="0" w:color="auto"/>
            <w:bottom w:val="none" w:sz="0" w:space="0" w:color="auto"/>
            <w:right w:val="none" w:sz="0" w:space="0" w:color="auto"/>
          </w:divBdr>
        </w:div>
        <w:div w:id="2033921756">
          <w:marLeft w:val="0"/>
          <w:marRight w:val="0"/>
          <w:marTop w:val="0"/>
          <w:marBottom w:val="0"/>
          <w:divBdr>
            <w:top w:val="none" w:sz="0" w:space="0" w:color="auto"/>
            <w:left w:val="none" w:sz="0" w:space="0" w:color="auto"/>
            <w:bottom w:val="none" w:sz="0" w:space="0" w:color="auto"/>
            <w:right w:val="none" w:sz="0" w:space="0" w:color="auto"/>
          </w:divBdr>
        </w:div>
        <w:div w:id="1212574703">
          <w:marLeft w:val="0"/>
          <w:marRight w:val="0"/>
          <w:marTop w:val="0"/>
          <w:marBottom w:val="0"/>
          <w:divBdr>
            <w:top w:val="none" w:sz="0" w:space="0" w:color="auto"/>
            <w:left w:val="none" w:sz="0" w:space="0" w:color="auto"/>
            <w:bottom w:val="none" w:sz="0" w:space="0" w:color="auto"/>
            <w:right w:val="none" w:sz="0" w:space="0" w:color="auto"/>
          </w:divBdr>
        </w:div>
        <w:div w:id="1649359418">
          <w:marLeft w:val="0"/>
          <w:marRight w:val="0"/>
          <w:marTop w:val="0"/>
          <w:marBottom w:val="0"/>
          <w:divBdr>
            <w:top w:val="none" w:sz="0" w:space="0" w:color="auto"/>
            <w:left w:val="none" w:sz="0" w:space="0" w:color="auto"/>
            <w:bottom w:val="none" w:sz="0" w:space="0" w:color="auto"/>
            <w:right w:val="none" w:sz="0" w:space="0" w:color="auto"/>
          </w:divBdr>
        </w:div>
        <w:div w:id="1595936045">
          <w:marLeft w:val="0"/>
          <w:marRight w:val="0"/>
          <w:marTop w:val="0"/>
          <w:marBottom w:val="0"/>
          <w:divBdr>
            <w:top w:val="none" w:sz="0" w:space="0" w:color="auto"/>
            <w:left w:val="none" w:sz="0" w:space="0" w:color="auto"/>
            <w:bottom w:val="none" w:sz="0" w:space="0" w:color="auto"/>
            <w:right w:val="none" w:sz="0" w:space="0" w:color="auto"/>
          </w:divBdr>
        </w:div>
        <w:div w:id="2012053225">
          <w:marLeft w:val="0"/>
          <w:marRight w:val="0"/>
          <w:marTop w:val="0"/>
          <w:marBottom w:val="0"/>
          <w:divBdr>
            <w:top w:val="none" w:sz="0" w:space="0" w:color="auto"/>
            <w:left w:val="none" w:sz="0" w:space="0" w:color="auto"/>
            <w:bottom w:val="none" w:sz="0" w:space="0" w:color="auto"/>
            <w:right w:val="none" w:sz="0" w:space="0" w:color="auto"/>
          </w:divBdr>
        </w:div>
        <w:div w:id="1690906701">
          <w:marLeft w:val="0"/>
          <w:marRight w:val="0"/>
          <w:marTop w:val="0"/>
          <w:marBottom w:val="0"/>
          <w:divBdr>
            <w:top w:val="none" w:sz="0" w:space="0" w:color="auto"/>
            <w:left w:val="none" w:sz="0" w:space="0" w:color="auto"/>
            <w:bottom w:val="none" w:sz="0" w:space="0" w:color="auto"/>
            <w:right w:val="none" w:sz="0" w:space="0" w:color="auto"/>
          </w:divBdr>
        </w:div>
        <w:div w:id="516894104">
          <w:marLeft w:val="0"/>
          <w:marRight w:val="0"/>
          <w:marTop w:val="0"/>
          <w:marBottom w:val="0"/>
          <w:divBdr>
            <w:top w:val="none" w:sz="0" w:space="0" w:color="auto"/>
            <w:left w:val="none" w:sz="0" w:space="0" w:color="auto"/>
            <w:bottom w:val="none" w:sz="0" w:space="0" w:color="auto"/>
            <w:right w:val="none" w:sz="0" w:space="0" w:color="auto"/>
          </w:divBdr>
        </w:div>
        <w:div w:id="736629901">
          <w:marLeft w:val="0"/>
          <w:marRight w:val="0"/>
          <w:marTop w:val="0"/>
          <w:marBottom w:val="0"/>
          <w:divBdr>
            <w:top w:val="none" w:sz="0" w:space="0" w:color="auto"/>
            <w:left w:val="none" w:sz="0" w:space="0" w:color="auto"/>
            <w:bottom w:val="none" w:sz="0" w:space="0" w:color="auto"/>
            <w:right w:val="none" w:sz="0" w:space="0" w:color="auto"/>
          </w:divBdr>
        </w:div>
        <w:div w:id="54665288">
          <w:marLeft w:val="0"/>
          <w:marRight w:val="0"/>
          <w:marTop w:val="0"/>
          <w:marBottom w:val="0"/>
          <w:divBdr>
            <w:top w:val="none" w:sz="0" w:space="0" w:color="auto"/>
            <w:left w:val="none" w:sz="0" w:space="0" w:color="auto"/>
            <w:bottom w:val="none" w:sz="0" w:space="0" w:color="auto"/>
            <w:right w:val="none" w:sz="0" w:space="0" w:color="auto"/>
          </w:divBdr>
        </w:div>
        <w:div w:id="1826891534">
          <w:marLeft w:val="0"/>
          <w:marRight w:val="0"/>
          <w:marTop w:val="0"/>
          <w:marBottom w:val="0"/>
          <w:divBdr>
            <w:top w:val="none" w:sz="0" w:space="0" w:color="auto"/>
            <w:left w:val="none" w:sz="0" w:space="0" w:color="auto"/>
            <w:bottom w:val="none" w:sz="0" w:space="0" w:color="auto"/>
            <w:right w:val="none" w:sz="0" w:space="0" w:color="auto"/>
          </w:divBdr>
        </w:div>
        <w:div w:id="1580604187">
          <w:marLeft w:val="0"/>
          <w:marRight w:val="0"/>
          <w:marTop w:val="0"/>
          <w:marBottom w:val="0"/>
          <w:divBdr>
            <w:top w:val="none" w:sz="0" w:space="0" w:color="auto"/>
            <w:left w:val="none" w:sz="0" w:space="0" w:color="auto"/>
            <w:bottom w:val="none" w:sz="0" w:space="0" w:color="auto"/>
            <w:right w:val="none" w:sz="0" w:space="0" w:color="auto"/>
          </w:divBdr>
        </w:div>
        <w:div w:id="2096127770">
          <w:marLeft w:val="0"/>
          <w:marRight w:val="0"/>
          <w:marTop w:val="0"/>
          <w:marBottom w:val="0"/>
          <w:divBdr>
            <w:top w:val="none" w:sz="0" w:space="0" w:color="auto"/>
            <w:left w:val="none" w:sz="0" w:space="0" w:color="auto"/>
            <w:bottom w:val="none" w:sz="0" w:space="0" w:color="auto"/>
            <w:right w:val="none" w:sz="0" w:space="0" w:color="auto"/>
          </w:divBdr>
        </w:div>
        <w:div w:id="342513560">
          <w:marLeft w:val="0"/>
          <w:marRight w:val="0"/>
          <w:marTop w:val="0"/>
          <w:marBottom w:val="0"/>
          <w:divBdr>
            <w:top w:val="none" w:sz="0" w:space="0" w:color="auto"/>
            <w:left w:val="none" w:sz="0" w:space="0" w:color="auto"/>
            <w:bottom w:val="none" w:sz="0" w:space="0" w:color="auto"/>
            <w:right w:val="none" w:sz="0" w:space="0" w:color="auto"/>
          </w:divBdr>
        </w:div>
        <w:div w:id="170294038">
          <w:marLeft w:val="0"/>
          <w:marRight w:val="0"/>
          <w:marTop w:val="0"/>
          <w:marBottom w:val="0"/>
          <w:divBdr>
            <w:top w:val="none" w:sz="0" w:space="0" w:color="auto"/>
            <w:left w:val="none" w:sz="0" w:space="0" w:color="auto"/>
            <w:bottom w:val="none" w:sz="0" w:space="0" w:color="auto"/>
            <w:right w:val="none" w:sz="0" w:space="0" w:color="auto"/>
          </w:divBdr>
        </w:div>
        <w:div w:id="502430903">
          <w:marLeft w:val="0"/>
          <w:marRight w:val="0"/>
          <w:marTop w:val="0"/>
          <w:marBottom w:val="0"/>
          <w:divBdr>
            <w:top w:val="none" w:sz="0" w:space="0" w:color="auto"/>
            <w:left w:val="none" w:sz="0" w:space="0" w:color="auto"/>
            <w:bottom w:val="none" w:sz="0" w:space="0" w:color="auto"/>
            <w:right w:val="none" w:sz="0" w:space="0" w:color="auto"/>
          </w:divBdr>
        </w:div>
        <w:div w:id="643631584">
          <w:marLeft w:val="0"/>
          <w:marRight w:val="0"/>
          <w:marTop w:val="0"/>
          <w:marBottom w:val="0"/>
          <w:divBdr>
            <w:top w:val="none" w:sz="0" w:space="0" w:color="auto"/>
            <w:left w:val="none" w:sz="0" w:space="0" w:color="auto"/>
            <w:bottom w:val="none" w:sz="0" w:space="0" w:color="auto"/>
            <w:right w:val="none" w:sz="0" w:space="0" w:color="auto"/>
          </w:divBdr>
        </w:div>
        <w:div w:id="1908563730">
          <w:marLeft w:val="0"/>
          <w:marRight w:val="0"/>
          <w:marTop w:val="0"/>
          <w:marBottom w:val="0"/>
          <w:divBdr>
            <w:top w:val="none" w:sz="0" w:space="0" w:color="auto"/>
            <w:left w:val="none" w:sz="0" w:space="0" w:color="auto"/>
            <w:bottom w:val="none" w:sz="0" w:space="0" w:color="auto"/>
            <w:right w:val="none" w:sz="0" w:space="0" w:color="auto"/>
          </w:divBdr>
        </w:div>
        <w:div w:id="1599218156">
          <w:marLeft w:val="0"/>
          <w:marRight w:val="0"/>
          <w:marTop w:val="0"/>
          <w:marBottom w:val="0"/>
          <w:divBdr>
            <w:top w:val="none" w:sz="0" w:space="0" w:color="auto"/>
            <w:left w:val="none" w:sz="0" w:space="0" w:color="auto"/>
            <w:bottom w:val="none" w:sz="0" w:space="0" w:color="auto"/>
            <w:right w:val="none" w:sz="0" w:space="0" w:color="auto"/>
          </w:divBdr>
        </w:div>
        <w:div w:id="1989818423">
          <w:marLeft w:val="0"/>
          <w:marRight w:val="0"/>
          <w:marTop w:val="0"/>
          <w:marBottom w:val="0"/>
          <w:divBdr>
            <w:top w:val="none" w:sz="0" w:space="0" w:color="auto"/>
            <w:left w:val="none" w:sz="0" w:space="0" w:color="auto"/>
            <w:bottom w:val="none" w:sz="0" w:space="0" w:color="auto"/>
            <w:right w:val="none" w:sz="0" w:space="0" w:color="auto"/>
          </w:divBdr>
        </w:div>
        <w:div w:id="1102795786">
          <w:marLeft w:val="0"/>
          <w:marRight w:val="0"/>
          <w:marTop w:val="0"/>
          <w:marBottom w:val="0"/>
          <w:divBdr>
            <w:top w:val="none" w:sz="0" w:space="0" w:color="auto"/>
            <w:left w:val="none" w:sz="0" w:space="0" w:color="auto"/>
            <w:bottom w:val="none" w:sz="0" w:space="0" w:color="auto"/>
            <w:right w:val="none" w:sz="0" w:space="0" w:color="auto"/>
          </w:divBdr>
        </w:div>
        <w:div w:id="508787741">
          <w:marLeft w:val="0"/>
          <w:marRight w:val="0"/>
          <w:marTop w:val="0"/>
          <w:marBottom w:val="0"/>
          <w:divBdr>
            <w:top w:val="none" w:sz="0" w:space="0" w:color="auto"/>
            <w:left w:val="none" w:sz="0" w:space="0" w:color="auto"/>
            <w:bottom w:val="none" w:sz="0" w:space="0" w:color="auto"/>
            <w:right w:val="none" w:sz="0" w:space="0" w:color="auto"/>
          </w:divBdr>
        </w:div>
        <w:div w:id="420033784">
          <w:marLeft w:val="0"/>
          <w:marRight w:val="0"/>
          <w:marTop w:val="0"/>
          <w:marBottom w:val="0"/>
          <w:divBdr>
            <w:top w:val="none" w:sz="0" w:space="0" w:color="auto"/>
            <w:left w:val="none" w:sz="0" w:space="0" w:color="auto"/>
            <w:bottom w:val="none" w:sz="0" w:space="0" w:color="auto"/>
            <w:right w:val="none" w:sz="0" w:space="0" w:color="auto"/>
          </w:divBdr>
        </w:div>
        <w:div w:id="876816807">
          <w:marLeft w:val="0"/>
          <w:marRight w:val="0"/>
          <w:marTop w:val="0"/>
          <w:marBottom w:val="0"/>
          <w:divBdr>
            <w:top w:val="none" w:sz="0" w:space="0" w:color="auto"/>
            <w:left w:val="none" w:sz="0" w:space="0" w:color="auto"/>
            <w:bottom w:val="none" w:sz="0" w:space="0" w:color="auto"/>
            <w:right w:val="none" w:sz="0" w:space="0" w:color="auto"/>
          </w:divBdr>
        </w:div>
        <w:div w:id="2005157463">
          <w:marLeft w:val="0"/>
          <w:marRight w:val="0"/>
          <w:marTop w:val="0"/>
          <w:marBottom w:val="0"/>
          <w:divBdr>
            <w:top w:val="none" w:sz="0" w:space="0" w:color="auto"/>
            <w:left w:val="none" w:sz="0" w:space="0" w:color="auto"/>
            <w:bottom w:val="none" w:sz="0" w:space="0" w:color="auto"/>
            <w:right w:val="none" w:sz="0" w:space="0" w:color="auto"/>
          </w:divBdr>
        </w:div>
        <w:div w:id="150104665">
          <w:marLeft w:val="0"/>
          <w:marRight w:val="0"/>
          <w:marTop w:val="0"/>
          <w:marBottom w:val="0"/>
          <w:divBdr>
            <w:top w:val="none" w:sz="0" w:space="0" w:color="auto"/>
            <w:left w:val="none" w:sz="0" w:space="0" w:color="auto"/>
            <w:bottom w:val="none" w:sz="0" w:space="0" w:color="auto"/>
            <w:right w:val="none" w:sz="0" w:space="0" w:color="auto"/>
          </w:divBdr>
        </w:div>
      </w:divsChild>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03850534">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yanmar.com/fr/about/"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ode="External" Target="mailto:dana_vankammen@yanmar.com" /><Relationship Id="rId4" Type="http://schemas.openxmlformats.org/officeDocument/2006/relationships/settings" Target="settings.xml" /><Relationship Id="rId9" Type="http://schemas.openxmlformats.org/officeDocument/2006/relationships/hyperlink" TargetMode="External" Target="https://www.yanmar.com/eu/industrial/yanmar-turkey-expands-and-opens-new-office-in-istanbul" /></Relationships>
</file>

<file path=word/_rels/header1.xml.rels><?xml version="1.0" encoding="UTF-8" standalone="yes"?>
<Relationships xmlns="http://schemas.openxmlformats.org/package/2006/relationships"><Relationship Id="rId2" Type="http://schemas.openxmlformats.org/officeDocument/2006/relationships/image" Target="media/image2.gif" /><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594</Words>
  <Characters>3386</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Mulder</dc:creator>
  <cp:keywords/>
  <dc:description/>
  <cp:lastModifiedBy>MULDER Kim (Kim Mulder)</cp:lastModifiedBy>
  <cp:revision>7</cp:revision>
  <cp:lastPrinted>2018-05-02T12:59:00Z</cp:lastPrinted>
  <dcterms:created xsi:type="dcterms:W3CDTF">2022-09-23T12:44:00Z</dcterms:created>
  <dcterms:modified xsi:type="dcterms:W3CDTF">2022-11-21T14:25:00Z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91585f7c6d6d272fa9a701912265e5323808d45a18c521b8f3ec0fb770dc4ca6</vt:lpwstr>
  </property>
</Properties>
</file>