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D6236" w:rsidP="4F29A7FA" w:rsidRDefault="73153131" w14:paraId="191C623A" w14:textId="71AD157F">
      <w:pPr>
        <w:rPr>
          <w:b/>
          <w:bCs/>
          <w:sz w:val="40"/>
          <w:szCs w:val="40"/>
        </w:rPr>
      </w:pPr>
      <w:r w:rsidRPr="4F29A7FA">
        <w:rPr>
          <w:b/>
          <w:bCs/>
          <w:sz w:val="40"/>
          <w:szCs w:val="40"/>
        </w:rPr>
        <w:t>The design preachers</w:t>
      </w:r>
    </w:p>
    <w:p w:rsidR="00CD6236" w:rsidP="62057421" w:rsidRDefault="73153131" w14:paraId="4CB84686" w14:textId="31230915">
      <w:pPr>
        <w:rPr>
          <w:b/>
          <w:bCs/>
          <w:i/>
          <w:iCs/>
          <w:sz w:val="22"/>
          <w:szCs w:val="22"/>
        </w:rPr>
      </w:pPr>
      <w:r w:rsidRPr="6702696B" w:rsidR="73153131">
        <w:rPr>
          <w:b w:val="1"/>
          <w:bCs w:val="1"/>
          <w:i w:val="1"/>
          <w:iCs w:val="1"/>
          <w:sz w:val="22"/>
          <w:szCs w:val="22"/>
        </w:rPr>
        <w:t>Inside Yanmar’s quietly radical design philosophy</w:t>
      </w:r>
      <w:r w:rsidRPr="6702696B" w:rsidR="7145435D">
        <w:rPr>
          <w:b w:val="1"/>
          <w:bCs w:val="1"/>
          <w:i w:val="1"/>
          <w:iCs w:val="1"/>
          <w:sz w:val="22"/>
          <w:szCs w:val="22"/>
        </w:rPr>
        <w:t>.</w:t>
      </w:r>
    </w:p>
    <w:p w:rsidR="6702696B" w:rsidP="24E44633" w:rsidRDefault="6702696B" w14:paraId="1F6FB5E4" w14:textId="66DD074B">
      <w:pPr>
        <w:jc w:val="both"/>
        <w:rPr>
          <w:b w:val="1"/>
          <w:bCs w:val="1"/>
          <w:i w:val="1"/>
          <w:iCs w:val="1"/>
          <w:sz w:val="22"/>
          <w:szCs w:val="22"/>
        </w:rPr>
      </w:pPr>
      <w:r>
        <w:drawing>
          <wp:inline wp14:editId="45179AF2" wp14:anchorId="63AF5C25">
            <wp:extent cx="5713089" cy="3992509"/>
            <wp:effectExtent l="0" t="0" r="0" b="0"/>
            <wp:docPr id="47770341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77703411" name="Picture 477703411"/>
                    <pic:cNvPicPr/>
                  </pic:nvPicPr>
                  <pic:blipFill>
                    <a:blip xmlns:r="http://schemas.openxmlformats.org/officeDocument/2006/relationships" r:embed="rId1267040398">
                      <a:extLst>
                        <a:ext uri="{28A0092B-C50C-407E-A947-70E740481C1C}">
                          <a14:useLocalDpi xmlns:a14="http://schemas.microsoft.com/office/drawing/2010/main"/>
                        </a:ext>
                      </a:extLst>
                    </a:blip>
                    <a:stretch>
                      <a:fillRect/>
                    </a:stretch>
                  </pic:blipFill>
                  <pic:spPr>
                    <a:xfrm rot="0">
                      <a:off x="0" y="0"/>
                      <a:ext cx="5713089" cy="3992509"/>
                    </a:xfrm>
                    <a:prstGeom prst="rect">
                      <a:avLst/>
                    </a:prstGeom>
                  </pic:spPr>
                </pic:pic>
              </a:graphicData>
            </a:graphic>
          </wp:inline>
        </w:drawing>
      </w:r>
    </w:p>
    <w:p w:rsidR="00CD6236" w:rsidP="24E44633" w:rsidRDefault="73153131" w14:paraId="3C2E628E" w14:textId="0F45DEE0">
      <w:pPr>
        <w:jc w:val="both"/>
        <w:rPr>
          <w:sz w:val="20"/>
          <w:szCs w:val="20"/>
        </w:rPr>
      </w:pPr>
      <w:r w:rsidRPr="24E44633" w:rsidR="24E44633">
        <w:rPr>
          <w:sz w:val="22"/>
          <w:szCs w:val="22"/>
        </w:rPr>
        <w:t xml:space="preserve">When </w:t>
      </w:r>
      <w:r w:rsidRPr="24E44633" w:rsidR="24E44633">
        <w:rPr>
          <w:sz w:val="22"/>
          <w:szCs w:val="22"/>
        </w:rPr>
        <w:t>Yotaro</w:t>
      </w:r>
      <w:r w:rsidRPr="24E44633" w:rsidR="24E44633">
        <w:rPr>
          <w:sz w:val="22"/>
          <w:szCs w:val="22"/>
        </w:rPr>
        <w:t xml:space="preserve"> Tsuchiya, Head of Design Division at Yanmar Holdings, and Mina Kaido, Manager of the company’s Visual Communication Group, set out to build Yanmar’s in-house design division in 2015, they were stepping into a company shaped by more than a century of engineering heritage.</w:t>
      </w:r>
    </w:p>
    <w:p w:rsidR="00CD6236" w:rsidP="24E44633" w:rsidRDefault="393BBDF1" w14:paraId="45A653CA" w14:textId="05B8A23A">
      <w:pPr>
        <w:jc w:val="both"/>
        <w:rPr>
          <w:sz w:val="20"/>
          <w:szCs w:val="20"/>
        </w:rPr>
      </w:pPr>
      <w:r w:rsidRPr="24E44633" w:rsidR="24E44633">
        <w:rPr>
          <w:sz w:val="22"/>
          <w:szCs w:val="22"/>
        </w:rPr>
        <w:t xml:space="preserve">Operating in more than 130 countries and spanning industries </w:t>
      </w:r>
      <w:r w:rsidRPr="24E44633" w:rsidR="24E44633">
        <w:rPr>
          <w:sz w:val="22"/>
          <w:szCs w:val="22"/>
        </w:rPr>
        <w:t>from agricultural machinery and compact construction equipment</w:t>
      </w:r>
      <w:r w:rsidRPr="24E44633" w:rsidR="24E44633">
        <w:rPr>
          <w:sz w:val="22"/>
          <w:szCs w:val="22"/>
        </w:rPr>
        <w:t>,</w:t>
      </w:r>
      <w:r w:rsidRPr="24E44633" w:rsidR="24E44633">
        <w:rPr>
          <w:sz w:val="22"/>
          <w:szCs w:val="22"/>
        </w:rPr>
        <w:t xml:space="preserve"> </w:t>
      </w:r>
      <w:r w:rsidRPr="24E44633" w:rsidR="24E44633">
        <w:rPr>
          <w:sz w:val="22"/>
          <w:szCs w:val="22"/>
        </w:rPr>
        <w:t xml:space="preserve">to marine propulsion and energy systems, Yanmar </w:t>
      </w:r>
      <w:r w:rsidRPr="24E44633" w:rsidR="24E44633">
        <w:rPr>
          <w:sz w:val="22"/>
          <w:szCs w:val="22"/>
        </w:rPr>
        <w:t>posed</w:t>
      </w:r>
      <w:r w:rsidRPr="24E44633" w:rsidR="24E44633">
        <w:rPr>
          <w:sz w:val="22"/>
          <w:szCs w:val="22"/>
        </w:rPr>
        <w:t xml:space="preserve"> </w:t>
      </w:r>
      <w:r w:rsidRPr="24E44633" w:rsidR="24E44633">
        <w:rPr>
          <w:sz w:val="22"/>
          <w:szCs w:val="22"/>
        </w:rPr>
        <w:t>a clear challenge: how could design work across such a diverse organi</w:t>
      </w:r>
      <w:r w:rsidRPr="24E44633" w:rsidR="24E44633">
        <w:rPr>
          <w:sz w:val="22"/>
          <w:szCs w:val="22"/>
        </w:rPr>
        <w:t>z</w:t>
      </w:r>
      <w:r w:rsidRPr="24E44633" w:rsidR="24E44633">
        <w:rPr>
          <w:sz w:val="22"/>
          <w:szCs w:val="22"/>
        </w:rPr>
        <w:t>ation?</w:t>
      </w:r>
    </w:p>
    <w:p w:rsidR="00CD6236" w:rsidP="24E44633" w:rsidRDefault="73153131" w14:paraId="42B79FEF" w14:textId="05C97420">
      <w:pPr>
        <w:jc w:val="both"/>
        <w:rPr>
          <w:sz w:val="20"/>
          <w:szCs w:val="20"/>
        </w:rPr>
      </w:pPr>
      <w:r w:rsidRPr="24E44633" w:rsidR="24E44633">
        <w:rPr>
          <w:sz w:val="22"/>
          <w:szCs w:val="22"/>
        </w:rPr>
        <w:t>The answer, they decided, was to begin by listening.</w:t>
      </w:r>
    </w:p>
    <w:p w:rsidR="00CD6236" w:rsidP="24E44633" w:rsidRDefault="73153131" w14:paraId="056E1197" w14:textId="11836717">
      <w:pPr>
        <w:jc w:val="both"/>
        <w:rPr>
          <w:sz w:val="20"/>
          <w:szCs w:val="20"/>
        </w:rPr>
      </w:pPr>
      <w:r w:rsidRPr="24E44633" w:rsidR="24E44633">
        <w:rPr>
          <w:sz w:val="22"/>
          <w:szCs w:val="22"/>
        </w:rPr>
        <w:t xml:space="preserve">“We used to call ourselves the design preachers,” Tsuchiya laughs. </w:t>
      </w:r>
      <w:r w:rsidRPr="24E44633" w:rsidR="24E44633">
        <w:rPr>
          <w:sz w:val="22"/>
          <w:szCs w:val="22"/>
        </w:rPr>
        <w:t xml:space="preserve">The pair </w:t>
      </w:r>
      <w:r w:rsidRPr="24E44633" w:rsidR="24E44633">
        <w:rPr>
          <w:sz w:val="22"/>
          <w:szCs w:val="22"/>
        </w:rPr>
        <w:t>traveled</w:t>
      </w:r>
      <w:r w:rsidRPr="24E44633" w:rsidR="24E44633">
        <w:rPr>
          <w:sz w:val="22"/>
          <w:szCs w:val="22"/>
        </w:rPr>
        <w:t xml:space="preserve"> across Yanmar’s divisions, meeting </w:t>
      </w:r>
      <w:r w:rsidRPr="24E44633" w:rsidR="24E44633">
        <w:rPr>
          <w:sz w:val="22"/>
          <w:szCs w:val="22"/>
        </w:rPr>
        <w:t>engineers</w:t>
      </w:r>
      <w:r w:rsidRPr="24E44633" w:rsidR="24E44633">
        <w:rPr>
          <w:sz w:val="22"/>
          <w:szCs w:val="22"/>
        </w:rPr>
        <w:t xml:space="preserve"> and product teams to understand how machines were developed and used in the field. </w:t>
      </w:r>
      <w:r w:rsidRPr="24E44633" w:rsidR="24E44633">
        <w:rPr>
          <w:sz w:val="22"/>
          <w:szCs w:val="22"/>
        </w:rPr>
        <w:t xml:space="preserve">Coffee meetings became their pulpit, and conversation </w:t>
      </w:r>
      <w:r w:rsidRPr="24E44633" w:rsidR="24E44633">
        <w:rPr>
          <w:sz w:val="22"/>
          <w:szCs w:val="22"/>
        </w:rPr>
        <w:t xml:space="preserve">became </w:t>
      </w:r>
      <w:r w:rsidRPr="24E44633" w:rsidR="24E44633">
        <w:rPr>
          <w:sz w:val="22"/>
          <w:szCs w:val="22"/>
        </w:rPr>
        <w:t>their method.</w:t>
      </w:r>
    </w:p>
    <w:p w:rsidR="00CD6236" w:rsidP="24E44633" w:rsidRDefault="73153131" w14:paraId="74B20714" w14:textId="1FB48BC7">
      <w:pPr>
        <w:jc w:val="both"/>
        <w:rPr>
          <w:sz w:val="20"/>
          <w:szCs w:val="20"/>
        </w:rPr>
      </w:pPr>
      <w:r w:rsidRPr="24E44633" w:rsidR="24E44633">
        <w:rPr>
          <w:sz w:val="22"/>
          <w:szCs w:val="22"/>
        </w:rPr>
        <w:t xml:space="preserve">“It’s really all about communication,” he explains. “Each division has </w:t>
      </w:r>
      <w:r w:rsidRPr="24E44633" w:rsidR="24E44633">
        <w:rPr>
          <w:sz w:val="22"/>
          <w:szCs w:val="22"/>
        </w:rPr>
        <w:t>different products</w:t>
      </w:r>
      <w:r w:rsidRPr="24E44633" w:rsidR="24E44633">
        <w:rPr>
          <w:sz w:val="22"/>
          <w:szCs w:val="22"/>
        </w:rPr>
        <w:t xml:space="preserve">, </w:t>
      </w:r>
      <w:r w:rsidRPr="24E44633" w:rsidR="24E44633">
        <w:rPr>
          <w:sz w:val="22"/>
          <w:szCs w:val="22"/>
        </w:rPr>
        <w:t>markets</w:t>
      </w:r>
      <w:r w:rsidRPr="24E44633" w:rsidR="24E44633">
        <w:rPr>
          <w:sz w:val="22"/>
          <w:szCs w:val="22"/>
        </w:rPr>
        <w:t xml:space="preserve"> and customers. By spending time with people across the business, we understand how design can support.”</w:t>
      </w:r>
    </w:p>
    <w:p w:rsidR="00CD6236" w:rsidP="24E44633" w:rsidRDefault="73153131" w14:paraId="6BE1651A" w14:textId="5CCB2C58">
      <w:pPr>
        <w:jc w:val="both"/>
        <w:rPr>
          <w:b w:val="1"/>
          <w:bCs w:val="1"/>
          <w:sz w:val="20"/>
          <w:szCs w:val="20"/>
        </w:rPr>
      </w:pPr>
      <w:r w:rsidRPr="24E44633" w:rsidR="24E44633">
        <w:rPr>
          <w:b w:val="1"/>
          <w:bCs w:val="1"/>
          <w:sz w:val="22"/>
          <w:szCs w:val="22"/>
        </w:rPr>
        <w:t>Product design: machines built around people</w:t>
      </w:r>
    </w:p>
    <w:p w:rsidR="00CD6236" w:rsidP="24E44633" w:rsidRDefault="76A834C7" w14:paraId="5B116F40" w14:textId="68B64E8F">
      <w:pPr>
        <w:jc w:val="both"/>
      </w:pPr>
      <w:r w:rsidRPr="24E44633" w:rsidR="24E44633">
        <w:rPr>
          <w:sz w:val="22"/>
          <w:szCs w:val="22"/>
        </w:rPr>
        <w:t xml:space="preserve">At the heart of Yanmar’s product design work is a philosophy known internally as </w:t>
      </w:r>
      <w:r w:rsidRPr="24E44633" w:rsidR="24E44633">
        <w:rPr>
          <w:sz w:val="22"/>
          <w:szCs w:val="22"/>
        </w:rPr>
        <w:t>“</w:t>
      </w:r>
      <w:r w:rsidRPr="24E44633" w:rsidR="24E44633">
        <w:rPr>
          <w:sz w:val="22"/>
          <w:szCs w:val="22"/>
        </w:rPr>
        <w:t>intrinsic design</w:t>
      </w:r>
      <w:r w:rsidRPr="24E44633" w:rsidR="24E44633">
        <w:rPr>
          <w:sz w:val="22"/>
          <w:szCs w:val="22"/>
        </w:rPr>
        <w:t>”</w:t>
      </w:r>
      <w:r w:rsidRPr="24E44633" w:rsidR="24E44633">
        <w:rPr>
          <w:sz w:val="22"/>
          <w:szCs w:val="22"/>
        </w:rPr>
        <w:t>.</w:t>
      </w:r>
      <w:r w:rsidRPr="24E44633" w:rsidR="24E44633">
        <w:rPr>
          <w:sz w:val="22"/>
          <w:szCs w:val="22"/>
        </w:rPr>
        <w:t xml:space="preserve"> Rather than beginning with appearance, the team starts by understanding the challenge a machine must solve for the people who rely on it. “Machines must be tough when facing difficult environments,” Tsuchiya explains. “But they also need to be gentle beside the people who operate them.”</w:t>
      </w:r>
    </w:p>
    <w:p w:rsidR="00431921" w:rsidP="24E44633" w:rsidRDefault="00431921" w14:paraId="6F24527D" w14:textId="0BDFF80C">
      <w:pPr>
        <w:jc w:val="both"/>
      </w:pPr>
      <w:r w:rsidRPr="24E44633" w:rsidR="24E44633">
        <w:rPr>
          <w:sz w:val="22"/>
          <w:szCs w:val="22"/>
        </w:rPr>
        <w:t xml:space="preserve">Yanmar equipment </w:t>
      </w:r>
      <w:r w:rsidRPr="24E44633" w:rsidR="24E44633">
        <w:rPr>
          <w:sz w:val="22"/>
          <w:szCs w:val="22"/>
        </w:rPr>
        <w:t>operates</w:t>
      </w:r>
      <w:r w:rsidRPr="24E44633" w:rsidR="24E44633">
        <w:rPr>
          <w:sz w:val="22"/>
          <w:szCs w:val="22"/>
        </w:rPr>
        <w:t xml:space="preserve"> in demanding environments </w:t>
      </w:r>
      <w:r w:rsidRPr="24E44633" w:rsidR="24E44633">
        <w:rPr>
          <w:sz w:val="22"/>
          <w:szCs w:val="22"/>
        </w:rPr>
        <w:t>–</w:t>
      </w:r>
      <w:r w:rsidRPr="24E44633" w:rsidR="24E44633">
        <w:rPr>
          <w:sz w:val="22"/>
          <w:szCs w:val="22"/>
        </w:rPr>
        <w:t xml:space="preserve"> from construction sites to farms and fishing vessels </w:t>
      </w:r>
      <w:r w:rsidRPr="24E44633" w:rsidR="24E44633">
        <w:rPr>
          <w:sz w:val="22"/>
          <w:szCs w:val="22"/>
        </w:rPr>
        <w:t>–</w:t>
      </w:r>
      <w:r w:rsidRPr="24E44633" w:rsidR="24E44633">
        <w:rPr>
          <w:sz w:val="22"/>
          <w:szCs w:val="22"/>
        </w:rPr>
        <w:t xml:space="preserve"> where reliability is essential. Operators often spend long hours inside these machines, making comfort and usability equally important. Modern Yanmar equipment therefore prioritizes </w:t>
      </w:r>
      <w:r w:rsidRPr="24E44633" w:rsidR="24E44633">
        <w:rPr>
          <w:sz w:val="22"/>
          <w:szCs w:val="22"/>
        </w:rPr>
        <w:t>an operator-centric design</w:t>
      </w:r>
      <w:r w:rsidRPr="24E44633" w:rsidR="24E44633">
        <w:rPr>
          <w:sz w:val="22"/>
          <w:szCs w:val="22"/>
        </w:rPr>
        <w:t xml:space="preserve">, with spacious cabins, clear visibility, intuitive </w:t>
      </w:r>
      <w:r w:rsidRPr="24E44633" w:rsidR="24E44633">
        <w:rPr>
          <w:sz w:val="22"/>
          <w:szCs w:val="22"/>
        </w:rPr>
        <w:t>controls</w:t>
      </w:r>
      <w:r w:rsidRPr="24E44633" w:rsidR="24E44633">
        <w:rPr>
          <w:sz w:val="22"/>
          <w:szCs w:val="22"/>
        </w:rPr>
        <w:t xml:space="preserve"> and low-noise operation designed to reduce fatigue.</w:t>
      </w:r>
      <w:r w:rsidRPr="24E44633" w:rsidR="24E44633">
        <w:rPr>
          <w:sz w:val="22"/>
          <w:szCs w:val="22"/>
        </w:rPr>
        <w:t xml:space="preserve"> </w:t>
      </w:r>
    </w:p>
    <w:p w:rsidR="24E44633" w:rsidP="24E44633" w:rsidRDefault="24E44633" w14:paraId="4D76405F" w14:textId="404E0A81">
      <w:pPr>
        <w:jc w:val="both"/>
      </w:pPr>
    </w:p>
    <w:p w:rsidR="00CD6236" w:rsidP="24E44633" w:rsidRDefault="76A834C7" w14:paraId="6119E1BB" w14:textId="2C0B0874">
      <w:pPr>
        <w:jc w:val="both"/>
      </w:pPr>
      <w:r w:rsidRPr="24E44633" w:rsidR="24E44633">
        <w:rPr>
          <w:sz w:val="22"/>
          <w:szCs w:val="22"/>
        </w:rPr>
        <w:t xml:space="preserve">“Operators spend </w:t>
      </w:r>
      <w:r w:rsidRPr="24E44633" w:rsidR="24E44633">
        <w:rPr>
          <w:sz w:val="22"/>
          <w:szCs w:val="22"/>
        </w:rPr>
        <w:t xml:space="preserve">a very long </w:t>
      </w:r>
      <w:r w:rsidRPr="24E44633" w:rsidR="24E44633">
        <w:rPr>
          <w:sz w:val="22"/>
          <w:szCs w:val="22"/>
        </w:rPr>
        <w:t>time inside these machine</w:t>
      </w:r>
      <w:r w:rsidRPr="24E44633" w:rsidR="24E44633">
        <w:rPr>
          <w:sz w:val="22"/>
          <w:szCs w:val="22"/>
        </w:rPr>
        <w:t>s</w:t>
      </w:r>
      <w:r w:rsidRPr="24E44633" w:rsidR="24E44633">
        <w:rPr>
          <w:sz w:val="22"/>
          <w:szCs w:val="22"/>
        </w:rPr>
        <w:t> – they become like an office,</w:t>
      </w:r>
      <w:r w:rsidRPr="24E44633" w:rsidR="24E44633">
        <w:rPr>
          <w:sz w:val="22"/>
          <w:szCs w:val="22"/>
        </w:rPr>
        <w:t xml:space="preserve">” Tsuchiya </w:t>
      </w:r>
      <w:r w:rsidRPr="24E44633" w:rsidR="24E44633">
        <w:rPr>
          <w:sz w:val="22"/>
          <w:szCs w:val="22"/>
        </w:rPr>
        <w:t>shares</w:t>
      </w:r>
      <w:r w:rsidRPr="24E44633" w:rsidR="24E44633">
        <w:rPr>
          <w:sz w:val="22"/>
          <w:szCs w:val="22"/>
        </w:rPr>
        <w:t>. “</w:t>
      </w:r>
      <w:r w:rsidRPr="24E44633" w:rsidR="24E44633">
        <w:rPr>
          <w:sz w:val="22"/>
          <w:szCs w:val="22"/>
        </w:rPr>
        <w:t>The</w:t>
      </w:r>
      <w:r w:rsidRPr="24E44633" w:rsidR="24E44633">
        <w:rPr>
          <w:sz w:val="22"/>
          <w:szCs w:val="22"/>
        </w:rPr>
        <w:t xml:space="preserve"> experience should feel comfortable and refined.”</w:t>
      </w:r>
    </w:p>
    <w:p w:rsidR="005B776C" w:rsidP="24E44633" w:rsidRDefault="005B776C" w14:paraId="71EC0587" w14:textId="77777777">
      <w:pPr>
        <w:jc w:val="both"/>
        <w:rPr>
          <w:sz w:val="22"/>
          <w:szCs w:val="22"/>
        </w:rPr>
      </w:pPr>
      <w:r w:rsidRPr="24E44633" w:rsidR="24E44633">
        <w:rPr>
          <w:sz w:val="22"/>
          <w:szCs w:val="22"/>
        </w:rPr>
        <w:t xml:space="preserve">This thinking also shapes the division’s exploration of future equipment. In recent years, Yanmar has introduced a new generation of concept machines </w:t>
      </w:r>
      <w:r w:rsidRPr="24E44633" w:rsidR="24E44633">
        <w:rPr>
          <w:sz w:val="22"/>
          <w:szCs w:val="22"/>
        </w:rPr>
        <w:t>that reflect</w:t>
      </w:r>
      <w:r w:rsidRPr="24E44633" w:rsidR="24E44633">
        <w:rPr>
          <w:sz w:val="22"/>
          <w:szCs w:val="22"/>
        </w:rPr>
        <w:t xml:space="preserve"> its evolving vision across land (agriculture), city (construction</w:t>
      </w:r>
      <w:r w:rsidRPr="24E44633" w:rsidR="24E44633">
        <w:rPr>
          <w:sz w:val="22"/>
          <w:szCs w:val="22"/>
        </w:rPr>
        <w:t>)</w:t>
      </w:r>
      <w:r w:rsidRPr="24E44633" w:rsidR="24E44633">
        <w:rPr>
          <w:sz w:val="22"/>
          <w:szCs w:val="22"/>
        </w:rPr>
        <w:t xml:space="preserve"> and sea (marine). </w:t>
      </w:r>
    </w:p>
    <w:p w:rsidR="005B776C" w:rsidP="24E44633" w:rsidRDefault="005B776C" w14:paraId="7B96A04A" w14:textId="52285FB2">
      <w:pPr>
        <w:jc w:val="both"/>
        <w:rPr>
          <w:sz w:val="22"/>
          <w:szCs w:val="22"/>
        </w:rPr>
      </w:pPr>
      <w:r w:rsidRPr="24E44633" w:rsidR="24E44633">
        <w:rPr>
          <w:sz w:val="22"/>
          <w:szCs w:val="22"/>
        </w:rPr>
        <w:t xml:space="preserve">Developed as part of Yanmar’s broader Product Vision for 2035 </w:t>
      </w:r>
      <w:r w:rsidRPr="24E44633" w:rsidR="24E44633">
        <w:rPr>
          <w:sz w:val="22"/>
          <w:szCs w:val="22"/>
        </w:rPr>
        <w:t xml:space="preserve">– </w:t>
      </w:r>
      <w:r w:rsidRPr="24E44633" w:rsidR="24E44633">
        <w:rPr>
          <w:sz w:val="22"/>
          <w:szCs w:val="22"/>
        </w:rPr>
        <w:t xml:space="preserve">which </w:t>
      </w:r>
      <w:r w:rsidRPr="24E44633" w:rsidR="24E44633">
        <w:rPr>
          <w:sz w:val="22"/>
          <w:szCs w:val="22"/>
        </w:rPr>
        <w:t>outlines</w:t>
      </w:r>
      <w:r w:rsidRPr="24E44633" w:rsidR="24E44633">
        <w:rPr>
          <w:sz w:val="22"/>
          <w:szCs w:val="22"/>
        </w:rPr>
        <w:t xml:space="preserve"> the </w:t>
      </w:r>
      <w:r w:rsidRPr="24E44633" w:rsidR="24E44633">
        <w:rPr>
          <w:sz w:val="22"/>
          <w:szCs w:val="22"/>
        </w:rPr>
        <w:t>“</w:t>
      </w:r>
      <w:r w:rsidRPr="24E44633" w:rsidR="24E44633">
        <w:rPr>
          <w:sz w:val="22"/>
          <w:szCs w:val="22"/>
        </w:rPr>
        <w:t>ideal future form</w:t>
      </w:r>
      <w:r w:rsidRPr="24E44633" w:rsidR="24E44633">
        <w:rPr>
          <w:sz w:val="22"/>
          <w:szCs w:val="22"/>
        </w:rPr>
        <w:t>”</w:t>
      </w:r>
      <w:r w:rsidRPr="24E44633" w:rsidR="24E44633">
        <w:rPr>
          <w:sz w:val="22"/>
          <w:szCs w:val="22"/>
        </w:rPr>
        <w:t xml:space="preserve"> of products across each business domain </w:t>
      </w:r>
      <w:r w:rsidRPr="24E44633" w:rsidR="24E44633">
        <w:rPr>
          <w:sz w:val="22"/>
          <w:szCs w:val="22"/>
        </w:rPr>
        <w:t>–</w:t>
      </w:r>
      <w:r w:rsidRPr="24E44633" w:rsidR="24E44633">
        <w:rPr>
          <w:sz w:val="22"/>
          <w:szCs w:val="22"/>
        </w:rPr>
        <w:t xml:space="preserve"> these concepts prioriti</w:t>
      </w:r>
      <w:r w:rsidRPr="24E44633" w:rsidR="24E44633">
        <w:rPr>
          <w:sz w:val="22"/>
          <w:szCs w:val="22"/>
        </w:rPr>
        <w:t>z</w:t>
      </w:r>
      <w:r w:rsidRPr="24E44633" w:rsidR="24E44633">
        <w:rPr>
          <w:sz w:val="22"/>
          <w:szCs w:val="22"/>
        </w:rPr>
        <w:t xml:space="preserve">e functional value and purpose over surface styling. They explore how machinery can adapt to changing environments through technologies such as electrification, </w:t>
      </w:r>
      <w:r w:rsidRPr="24E44633" w:rsidR="24E44633">
        <w:rPr>
          <w:sz w:val="22"/>
          <w:szCs w:val="22"/>
        </w:rPr>
        <w:t>automation</w:t>
      </w:r>
      <w:r w:rsidRPr="24E44633" w:rsidR="24E44633">
        <w:rPr>
          <w:sz w:val="22"/>
          <w:szCs w:val="22"/>
        </w:rPr>
        <w:t xml:space="preserve"> and alternative power sources, while </w:t>
      </w:r>
      <w:r w:rsidRPr="24E44633" w:rsidR="24E44633">
        <w:rPr>
          <w:sz w:val="22"/>
          <w:szCs w:val="22"/>
        </w:rPr>
        <w:t>remaining</w:t>
      </w:r>
      <w:r w:rsidRPr="24E44633" w:rsidR="24E44633">
        <w:rPr>
          <w:sz w:val="22"/>
          <w:szCs w:val="22"/>
        </w:rPr>
        <w:t xml:space="preserve"> intuitive and responsive to the people who use them. </w:t>
      </w:r>
    </w:p>
    <w:p w:rsidR="2C52F54D" w:rsidP="24E44633" w:rsidRDefault="2C52F54D" w14:paraId="2BD902C8" w14:textId="101796BC">
      <w:pPr>
        <w:jc w:val="both"/>
        <w:rPr>
          <w:sz w:val="22"/>
          <w:szCs w:val="22"/>
        </w:rPr>
      </w:pPr>
      <w:r w:rsidRPr="24E44633" w:rsidR="24E44633">
        <w:rPr>
          <w:sz w:val="22"/>
          <w:szCs w:val="22"/>
        </w:rPr>
        <w:t xml:space="preserve">The work has received international recognition, including two Red Dot Design Awards in 2025 – among the world’s most prestigious design </w:t>
      </w:r>
      <w:r w:rsidRPr="24E44633" w:rsidR="24E44633">
        <w:rPr>
          <w:sz w:val="22"/>
          <w:szCs w:val="22"/>
        </w:rPr>
        <w:t>honors</w:t>
      </w:r>
      <w:r w:rsidRPr="24E44633" w:rsidR="24E44633">
        <w:rPr>
          <w:sz w:val="22"/>
          <w:szCs w:val="22"/>
        </w:rPr>
        <w:t xml:space="preserve">. Across each concept, the emphasis </w:t>
      </w:r>
      <w:r w:rsidRPr="24E44633" w:rsidR="24E44633">
        <w:rPr>
          <w:sz w:val="22"/>
          <w:szCs w:val="22"/>
        </w:rPr>
        <w:t>remains</w:t>
      </w:r>
      <w:r w:rsidRPr="24E44633" w:rsidR="24E44633">
        <w:rPr>
          <w:sz w:val="22"/>
          <w:szCs w:val="22"/>
        </w:rPr>
        <w:t xml:space="preserve"> consistent: creating machines that address real-world challenges while elevating the user experience. The result is a vision of future equipment that feels both technically advanced and </w:t>
      </w:r>
      <w:r w:rsidRPr="24E44633" w:rsidR="24E44633">
        <w:rPr>
          <w:sz w:val="22"/>
          <w:szCs w:val="22"/>
        </w:rPr>
        <w:t>closely connected</w:t>
      </w:r>
      <w:r w:rsidRPr="24E44633" w:rsidR="24E44633">
        <w:rPr>
          <w:sz w:val="22"/>
          <w:szCs w:val="22"/>
        </w:rPr>
        <w:t xml:space="preserve"> to the industries – and people – it serves.</w:t>
      </w:r>
    </w:p>
    <w:p w:rsidR="24E44633" w:rsidP="24E44633" w:rsidRDefault="24E44633" w14:paraId="15F0FC32" w14:textId="6830FD8F">
      <w:pPr>
        <w:jc w:val="both"/>
        <w:rPr>
          <w:sz w:val="22"/>
          <w:szCs w:val="22"/>
        </w:rPr>
      </w:pPr>
      <w:r>
        <w:drawing>
          <wp:inline wp14:editId="6F008DAC" wp14:anchorId="2C7C5208">
            <wp:extent cx="5724525" cy="3952875"/>
            <wp:effectExtent l="0" t="0" r="0" b="0"/>
            <wp:docPr id="159438956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94389565" name="Picture 1594389565"/>
                    <pic:cNvPicPr/>
                  </pic:nvPicPr>
                  <pic:blipFill>
                    <a:blip xmlns:r="http://schemas.openxmlformats.org/officeDocument/2006/relationships" r:embed="rId1365477267">
                      <a:extLst>
                        <a:ext uri="{28A0092B-C50C-407E-A947-70E740481C1C}">
                          <a14:useLocalDpi xmlns:a14="http://schemas.microsoft.com/office/drawing/2010/main"/>
                        </a:ext>
                      </a:extLst>
                    </a:blip>
                    <a:stretch>
                      <a:fillRect/>
                    </a:stretch>
                  </pic:blipFill>
                  <pic:spPr>
                    <a:xfrm>
                      <a:off x="0" y="0"/>
                      <a:ext cx="5724525" cy="3952875"/>
                    </a:xfrm>
                    <a:prstGeom prst="rect">
                      <a:avLst/>
                    </a:prstGeom>
                  </pic:spPr>
                </pic:pic>
              </a:graphicData>
            </a:graphic>
          </wp:inline>
        </w:drawing>
      </w:r>
    </w:p>
    <w:p w:rsidR="00CD6236" w:rsidP="24E44633" w:rsidRDefault="73153131" w14:paraId="4446DA19" w14:textId="55F1D897">
      <w:pPr>
        <w:jc w:val="both"/>
        <w:rPr>
          <w:b w:val="1"/>
          <w:bCs w:val="1"/>
          <w:sz w:val="20"/>
          <w:szCs w:val="20"/>
        </w:rPr>
      </w:pPr>
      <w:r w:rsidRPr="24E44633" w:rsidR="24E44633">
        <w:rPr>
          <w:b w:val="1"/>
          <w:bCs w:val="1"/>
          <w:sz w:val="22"/>
          <w:szCs w:val="22"/>
        </w:rPr>
        <w:t xml:space="preserve">A </w:t>
      </w:r>
      <w:r w:rsidRPr="24E44633" w:rsidR="24E44633">
        <w:rPr>
          <w:b w:val="1"/>
          <w:bCs w:val="1"/>
          <w:sz w:val="22"/>
          <w:szCs w:val="22"/>
        </w:rPr>
        <w:t>color</w:t>
      </w:r>
      <w:r w:rsidRPr="24E44633" w:rsidR="24E44633">
        <w:rPr>
          <w:b w:val="1"/>
          <w:bCs w:val="1"/>
          <w:sz w:val="22"/>
          <w:szCs w:val="22"/>
        </w:rPr>
        <w:t xml:space="preserve"> that defines the brand</w:t>
      </w:r>
    </w:p>
    <w:p w:rsidR="005B776C" w:rsidP="24E44633" w:rsidRDefault="005B776C" w14:paraId="696E1B1D" w14:textId="77777777">
      <w:pPr>
        <w:jc w:val="both"/>
        <w:rPr>
          <w:sz w:val="22"/>
          <w:szCs w:val="22"/>
        </w:rPr>
      </w:pPr>
      <w:r w:rsidRPr="24E44633" w:rsidR="24E44633">
        <w:rPr>
          <w:sz w:val="22"/>
          <w:szCs w:val="22"/>
        </w:rPr>
        <w:t xml:space="preserve">Yanmar’s design philosophy is also expressed through its visual identity. One of the most recognizable elements is Premium Red, introduced as part of the company’s 100th anniversary in 2012. Used across its products and brand communications, the </w:t>
      </w:r>
      <w:r w:rsidRPr="24E44633" w:rsidR="24E44633">
        <w:rPr>
          <w:sz w:val="22"/>
          <w:szCs w:val="22"/>
        </w:rPr>
        <w:t>color</w:t>
      </w:r>
      <w:r w:rsidRPr="24E44633" w:rsidR="24E44633">
        <w:rPr>
          <w:sz w:val="22"/>
          <w:szCs w:val="22"/>
        </w:rPr>
        <w:t xml:space="preserve"> has become a distinctive signature of Yanmar’s design language. “It symbolizes energy, confidence and the pioneering spirit that has defined the company throughout its history,” explains Kaido. </w:t>
      </w:r>
    </w:p>
    <w:p w:rsidR="005B776C" w:rsidP="24E44633" w:rsidRDefault="005B776C" w14:paraId="7C2E128B" w14:textId="77777777">
      <w:pPr>
        <w:jc w:val="both"/>
        <w:rPr>
          <w:sz w:val="22"/>
          <w:szCs w:val="22"/>
        </w:rPr>
      </w:pPr>
      <w:r w:rsidRPr="24E44633" w:rsidR="24E44633">
        <w:rPr>
          <w:sz w:val="22"/>
          <w:szCs w:val="22"/>
        </w:rPr>
        <w:t xml:space="preserve">Developed in collaboration with renowned industrial designer Ken Okuyama, the initiative brought designers and engineers together to create a stronger visual identity across Yanmar’s product portfolio. Tsuchiya himself worked alongside Okuyama during this period, contributing to projects connected with the program. </w:t>
      </w:r>
    </w:p>
    <w:p w:rsidR="005B776C" w:rsidP="24E44633" w:rsidRDefault="005B776C" w14:paraId="7B70F7BB" w14:textId="725C6F59">
      <w:pPr>
        <w:jc w:val="both"/>
        <w:rPr>
          <w:sz w:val="22"/>
          <w:szCs w:val="22"/>
        </w:rPr>
      </w:pPr>
      <w:r w:rsidRPr="24E44633" w:rsidR="24E44633">
        <w:rPr>
          <w:sz w:val="22"/>
          <w:szCs w:val="22"/>
        </w:rPr>
        <w:t>Today, Premium Red links Yanmar across industries, allowing the company to stand apart through a striking and recognizable visual identity.</w:t>
      </w:r>
    </w:p>
    <w:p w:rsidR="24E44633" w:rsidP="24E44633" w:rsidRDefault="24E44633" w14:paraId="022A2DD5" w14:textId="73FF951E">
      <w:pPr>
        <w:jc w:val="both"/>
      </w:pPr>
    </w:p>
    <w:p w:rsidR="00CD6236" w:rsidP="24E44633" w:rsidRDefault="73153131" w14:paraId="709F3D58" w14:textId="0406D293">
      <w:pPr>
        <w:jc w:val="both"/>
        <w:rPr>
          <w:b w:val="1"/>
          <w:bCs w:val="1"/>
          <w:sz w:val="20"/>
          <w:szCs w:val="20"/>
        </w:rPr>
      </w:pPr>
      <w:r w:rsidRPr="24E44633" w:rsidR="24E44633">
        <w:rPr>
          <w:b w:val="1"/>
          <w:bCs w:val="1"/>
          <w:sz w:val="22"/>
          <w:szCs w:val="22"/>
        </w:rPr>
        <w:t>Visual communication: translating engineering into experience</w:t>
      </w:r>
    </w:p>
    <w:p w:rsidR="00CD6236" w:rsidP="24E44633" w:rsidRDefault="65D064D6" w14:paraId="17EE7810" w14:textId="5A4C0F87">
      <w:pPr>
        <w:jc w:val="both"/>
        <w:rPr>
          <w:sz w:val="20"/>
          <w:szCs w:val="20"/>
        </w:rPr>
      </w:pPr>
      <w:r w:rsidRPr="24E44633" w:rsidR="24E44633">
        <w:rPr>
          <w:sz w:val="22"/>
          <w:szCs w:val="22"/>
        </w:rPr>
        <w:t xml:space="preserve">Mina Kaido leads Yanmar’s Visual Communication Group, translating the company’s engineering </w:t>
      </w:r>
      <w:r w:rsidRPr="24E44633" w:rsidR="24E44633">
        <w:rPr>
          <w:sz w:val="22"/>
          <w:szCs w:val="22"/>
        </w:rPr>
        <w:t>expertise</w:t>
      </w:r>
      <w:r w:rsidRPr="24E44633" w:rsidR="24E44633">
        <w:rPr>
          <w:sz w:val="22"/>
          <w:szCs w:val="22"/>
        </w:rPr>
        <w:t xml:space="preserve"> into experiences people can engage with and understand. </w:t>
      </w:r>
      <w:r w:rsidRPr="24E44633" w:rsidR="24E44633">
        <w:rPr>
          <w:sz w:val="22"/>
          <w:szCs w:val="22"/>
        </w:rPr>
        <w:t>Early in her career at a confectionery company, Kaido once spotted an error on a packaging label and went to the factory floor to correct it herself – an experience that shaped her belief that design must follow a project through to production.</w:t>
      </w:r>
    </w:p>
    <w:p w:rsidR="00CD6236" w:rsidP="24E44633" w:rsidRDefault="73153131" w14:paraId="1B5AB0FD" w14:textId="0162E459">
      <w:pPr>
        <w:jc w:val="both"/>
        <w:rPr>
          <w:sz w:val="20"/>
          <w:szCs w:val="20"/>
        </w:rPr>
      </w:pPr>
      <w:r w:rsidRPr="24E44633" w:rsidR="24E44633">
        <w:rPr>
          <w:sz w:val="22"/>
          <w:szCs w:val="22"/>
        </w:rPr>
        <w:t xml:space="preserve">“Many designers can draw beautifully,” Tsuchiya says. “But Mina </w:t>
      </w:r>
      <w:r w:rsidRPr="24E44633" w:rsidR="24E44633">
        <w:rPr>
          <w:sz w:val="22"/>
          <w:szCs w:val="22"/>
        </w:rPr>
        <w:t xml:space="preserve">(Kaido) </w:t>
      </w:r>
      <w:r w:rsidRPr="24E44633" w:rsidR="24E44633">
        <w:rPr>
          <w:sz w:val="22"/>
          <w:szCs w:val="22"/>
        </w:rPr>
        <w:t>understood how to carry an idea from the very beginning through to production. That mindset was exactly what I needed when building the design division.”</w:t>
      </w:r>
    </w:p>
    <w:p w:rsidRPr="00FF0521" w:rsidR="00FF0521" w:rsidP="24E44633" w:rsidRDefault="73153131" w14:paraId="66D7F3BA" w14:textId="66BD1076">
      <w:pPr>
        <w:jc w:val="both"/>
        <w:rPr>
          <w:sz w:val="22"/>
          <w:szCs w:val="22"/>
        </w:rPr>
      </w:pPr>
      <w:r w:rsidRPr="24E44633" w:rsidR="24E44633">
        <w:rPr>
          <w:sz w:val="22"/>
          <w:szCs w:val="22"/>
        </w:rPr>
        <w:t xml:space="preserve">Today, her team </w:t>
      </w:r>
      <w:r w:rsidRPr="24E44633" w:rsidR="24E44633">
        <w:rPr>
          <w:sz w:val="22"/>
          <w:szCs w:val="22"/>
        </w:rPr>
        <w:t>brings</w:t>
      </w:r>
      <w:r w:rsidRPr="24E44633" w:rsidR="24E44633">
        <w:rPr>
          <w:sz w:val="22"/>
          <w:szCs w:val="22"/>
        </w:rPr>
        <w:t xml:space="preserve"> </w:t>
      </w:r>
      <w:r w:rsidRPr="24E44633" w:rsidR="24E44633">
        <w:rPr>
          <w:sz w:val="22"/>
          <w:szCs w:val="22"/>
        </w:rPr>
        <w:t xml:space="preserve">Yanmar’s engineering </w:t>
      </w:r>
      <w:r w:rsidRPr="24E44633" w:rsidR="24E44633">
        <w:rPr>
          <w:sz w:val="22"/>
          <w:szCs w:val="22"/>
        </w:rPr>
        <w:t>expertise</w:t>
      </w:r>
      <w:r w:rsidRPr="24E44633" w:rsidR="24E44633">
        <w:rPr>
          <w:sz w:val="22"/>
          <w:szCs w:val="22"/>
        </w:rPr>
        <w:t xml:space="preserve"> </w:t>
      </w:r>
      <w:r w:rsidRPr="24E44633" w:rsidR="24E44633">
        <w:rPr>
          <w:sz w:val="22"/>
          <w:szCs w:val="22"/>
        </w:rPr>
        <w:t>to life through</w:t>
      </w:r>
      <w:r w:rsidRPr="24E44633" w:rsidR="24E44633">
        <w:rPr>
          <w:sz w:val="22"/>
          <w:szCs w:val="22"/>
        </w:rPr>
        <w:t xml:space="preserve"> </w:t>
      </w:r>
      <w:r w:rsidRPr="24E44633" w:rsidR="24E44633">
        <w:rPr>
          <w:sz w:val="22"/>
          <w:szCs w:val="22"/>
        </w:rPr>
        <w:t>exhibitions, events and brand experiences that help people engage with the company’s technologies.</w:t>
      </w:r>
      <w:r w:rsidRPr="24E44633" w:rsidR="24E44633">
        <w:rPr>
          <w:sz w:val="22"/>
          <w:szCs w:val="22"/>
        </w:rPr>
        <w:t xml:space="preserve"> </w:t>
      </w:r>
      <w:r w:rsidRPr="24E44633" w:rsidR="24E44633">
        <w:rPr>
          <w:sz w:val="22"/>
          <w:szCs w:val="22"/>
        </w:rPr>
        <w:t>“Engineering can be very complex,” Kaido says. “Our role is to understand how people experience that technology in their daily work.”</w:t>
      </w:r>
    </w:p>
    <w:p w:rsidR="00CD6236" w:rsidP="24E44633" w:rsidRDefault="2DAFEDEE" w14:paraId="3659DF59" w14:textId="459D8D01">
      <w:pPr>
        <w:jc w:val="both"/>
        <w:rPr>
          <w:b w:val="1"/>
          <w:bCs w:val="1"/>
          <w:sz w:val="20"/>
          <w:szCs w:val="20"/>
        </w:rPr>
      </w:pPr>
      <w:r w:rsidRPr="24E44633" w:rsidR="24E44633">
        <w:rPr>
          <w:b w:val="1"/>
          <w:bCs w:val="1"/>
          <w:sz w:val="22"/>
          <w:szCs w:val="22"/>
        </w:rPr>
        <w:t>Connecting technology with culture</w:t>
      </w:r>
    </w:p>
    <w:p w:rsidR="00FF0521" w:rsidP="24E44633" w:rsidRDefault="7FDA556A" w14:paraId="4BC6CE7F" w14:textId="630A444E">
      <w:pPr>
        <w:jc w:val="both"/>
        <w:rPr>
          <w:sz w:val="22"/>
          <w:szCs w:val="22"/>
        </w:rPr>
      </w:pPr>
      <w:r w:rsidRPr="24E44633" w:rsidR="24E44633">
        <w:rPr>
          <w:sz w:val="22"/>
          <w:szCs w:val="22"/>
        </w:rPr>
        <w:t xml:space="preserve">Design extends beyond machines, creating experiences that connect people with the technologies shaping </w:t>
      </w:r>
      <w:r w:rsidRPr="24E44633" w:rsidR="24E44633">
        <w:rPr>
          <w:sz w:val="22"/>
          <w:szCs w:val="22"/>
        </w:rPr>
        <w:t xml:space="preserve">agriculture, </w:t>
      </w:r>
      <w:r w:rsidRPr="24E44633" w:rsidR="24E44633">
        <w:rPr>
          <w:sz w:val="22"/>
          <w:szCs w:val="22"/>
        </w:rPr>
        <w:t>construction</w:t>
      </w:r>
      <w:r w:rsidRPr="24E44633" w:rsidR="24E44633">
        <w:rPr>
          <w:sz w:val="22"/>
          <w:szCs w:val="22"/>
        </w:rPr>
        <w:t xml:space="preserve"> and marine industries</w:t>
      </w:r>
      <w:r w:rsidRPr="24E44633" w:rsidR="24E44633">
        <w:rPr>
          <w:sz w:val="22"/>
          <w:szCs w:val="22"/>
        </w:rPr>
        <w:t>.</w:t>
      </w:r>
    </w:p>
    <w:p w:rsidRPr="00D87CE8" w:rsidR="00CD6236" w:rsidP="24E44633" w:rsidRDefault="7FDA556A" w14:paraId="581301E5" w14:textId="7854DA81">
      <w:pPr>
        <w:jc w:val="both"/>
        <w:rPr>
          <w:sz w:val="22"/>
          <w:szCs w:val="22"/>
        </w:rPr>
      </w:pPr>
      <w:r w:rsidRPr="24E44633" w:rsidR="24E44633">
        <w:rPr>
          <w:sz w:val="22"/>
          <w:szCs w:val="22"/>
        </w:rPr>
        <w:t xml:space="preserve">Kaido highlights a collaboration with the historic sake brewery </w:t>
      </w:r>
      <w:r w:rsidRPr="24E44633" w:rsidR="24E44633">
        <w:rPr>
          <w:sz w:val="22"/>
          <w:szCs w:val="22"/>
        </w:rPr>
        <w:t>Sawanotsuru</w:t>
      </w:r>
      <w:r w:rsidRPr="24E44633" w:rsidR="24E44633">
        <w:rPr>
          <w:sz w:val="22"/>
          <w:szCs w:val="22"/>
        </w:rPr>
        <w:t>, which began with Yanmar researchers developing a new rice variety designed to ease the burden on farmers cultivating rice for sake production. Her team brought that story to life through the design of the sake’s bottle and packaging.</w:t>
      </w:r>
    </w:p>
    <w:p w:rsidR="00CD6236" w:rsidP="24E44633" w:rsidRDefault="7FDA556A" w14:paraId="0D5BC028" w14:textId="2D3D9581">
      <w:pPr>
        <w:jc w:val="both"/>
      </w:pPr>
      <w:r w:rsidRPr="24E44633" w:rsidR="24E44633">
        <w:rPr>
          <w:sz w:val="22"/>
          <w:szCs w:val="22"/>
        </w:rPr>
        <w:t xml:space="preserve">The bottles combine modern elements such as QR codes highlighting production transparency with traditional symbols like the </w:t>
      </w:r>
      <w:r w:rsidRPr="24E44633" w:rsidR="24E44633">
        <w:rPr>
          <w:sz w:val="22"/>
          <w:szCs w:val="22"/>
        </w:rPr>
        <w:t>sugidama</w:t>
      </w:r>
      <w:r w:rsidRPr="24E44633" w:rsidR="24E44633">
        <w:rPr>
          <w:sz w:val="22"/>
          <w:szCs w:val="22"/>
        </w:rPr>
        <w:t xml:space="preserve"> – the cedar ball associated with sake brewing – linking agricultural innovation with centuries of Japanese cultural heritage.</w:t>
      </w:r>
    </w:p>
    <w:p w:rsidR="00CD6236" w:rsidP="24E44633" w:rsidRDefault="7FDA556A" w14:paraId="74E5DC42" w14:textId="66F89BD6">
      <w:pPr>
        <w:jc w:val="both"/>
      </w:pPr>
      <w:r w:rsidRPr="24E44633" w:rsidR="24E44633">
        <w:rPr>
          <w:sz w:val="22"/>
          <w:szCs w:val="22"/>
        </w:rPr>
        <w:t>“Rice is deeply connected to Japanese culture,” Kaido says. “Through projects like this, we hope people around the world can appreciate that connection while recogni</w:t>
      </w:r>
      <w:r w:rsidRPr="24E44633" w:rsidR="24E44633">
        <w:rPr>
          <w:sz w:val="22"/>
          <w:szCs w:val="22"/>
        </w:rPr>
        <w:t>z</w:t>
      </w:r>
      <w:r w:rsidRPr="24E44633" w:rsidR="24E44633">
        <w:rPr>
          <w:sz w:val="22"/>
          <w:szCs w:val="22"/>
        </w:rPr>
        <w:t>ing the farmers whose work makes it possible.”</w:t>
      </w:r>
    </w:p>
    <w:p w:rsidR="24E44633" w:rsidP="24E44633" w:rsidRDefault="24E44633" w14:paraId="4C92D916" w14:textId="00198FEB">
      <w:pPr>
        <w:jc w:val="both"/>
        <w:rPr>
          <w:sz w:val="22"/>
          <w:szCs w:val="22"/>
        </w:rPr>
      </w:pPr>
      <w:r>
        <w:drawing>
          <wp:inline wp14:editId="5C932431" wp14:anchorId="5F569908">
            <wp:extent cx="5724525" cy="4295775"/>
            <wp:effectExtent l="0" t="0" r="0" b="0"/>
            <wp:docPr id="601414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0141408" name="Picture 60141408"/>
                    <pic:cNvPicPr/>
                  </pic:nvPicPr>
                  <pic:blipFill>
                    <a:blip xmlns:r="http://schemas.openxmlformats.org/officeDocument/2006/relationships" r:embed="rId2073988618">
                      <a:extLst>
                        <a:ext uri="{28A0092B-C50C-407E-A947-70E740481C1C}">
                          <a14:useLocalDpi xmlns:a14="http://schemas.microsoft.com/office/drawing/2010/main"/>
                        </a:ext>
                      </a:extLst>
                    </a:blip>
                    <a:stretch>
                      <a:fillRect/>
                    </a:stretch>
                  </pic:blipFill>
                  <pic:spPr>
                    <a:xfrm>
                      <a:off x="0" y="0"/>
                      <a:ext cx="5724525" cy="4295775"/>
                    </a:xfrm>
                    <a:prstGeom prst="rect">
                      <a:avLst/>
                    </a:prstGeom>
                  </pic:spPr>
                </pic:pic>
              </a:graphicData>
            </a:graphic>
          </wp:inline>
        </w:drawing>
      </w:r>
    </w:p>
    <w:p w:rsidR="00CD6236" w:rsidP="24E44633" w:rsidRDefault="43A04DE1" w14:paraId="5AB66073" w14:textId="2B1AD000">
      <w:pPr>
        <w:jc w:val="both"/>
        <w:rPr>
          <w:sz w:val="22"/>
          <w:szCs w:val="22"/>
        </w:rPr>
      </w:pPr>
      <w:r w:rsidRPr="24E44633" w:rsidR="24E44633">
        <w:rPr>
          <w:sz w:val="22"/>
          <w:szCs w:val="22"/>
        </w:rPr>
        <w:t xml:space="preserve">The design team’s work also extends into public spaces. Through Waku </w:t>
      </w:r>
      <w:r w:rsidRPr="24E44633" w:rsidR="24E44633">
        <w:rPr>
          <w:sz w:val="22"/>
          <w:szCs w:val="22"/>
        </w:rPr>
        <w:t>Waku</w:t>
      </w:r>
      <w:r w:rsidRPr="24E44633" w:rsidR="24E44633">
        <w:rPr>
          <w:sz w:val="22"/>
          <w:szCs w:val="22"/>
        </w:rPr>
        <w:t xml:space="preserve"> Park Create, a Yanmar Group company managing Nagai Park in Osaka since 2021, Yanmar has helped reimagine one of the city’s largest urban parks. Built around the themes of food, sport, </w:t>
      </w:r>
      <w:r w:rsidRPr="24E44633" w:rsidR="24E44633">
        <w:rPr>
          <w:sz w:val="22"/>
          <w:szCs w:val="22"/>
        </w:rPr>
        <w:t>art</w:t>
      </w:r>
      <w:r w:rsidRPr="24E44633" w:rsidR="24E44633">
        <w:rPr>
          <w:sz w:val="22"/>
          <w:szCs w:val="22"/>
        </w:rPr>
        <w:t xml:space="preserve"> and learning, </w:t>
      </w:r>
      <w:r w:rsidRPr="24E44633" w:rsidR="24E44633">
        <w:rPr>
          <w:sz w:val="22"/>
          <w:szCs w:val="22"/>
        </w:rPr>
        <w:t xml:space="preserve">it </w:t>
      </w:r>
      <w:r w:rsidRPr="24E44633" w:rsidR="24E44633">
        <w:rPr>
          <w:sz w:val="22"/>
          <w:szCs w:val="22"/>
        </w:rPr>
        <w:t xml:space="preserve">combines community activities with environmental initiatives such as renewable energy systems and food-waste </w:t>
      </w:r>
      <w:r w:rsidRPr="24E44633" w:rsidR="24E44633">
        <w:rPr>
          <w:sz w:val="22"/>
          <w:szCs w:val="22"/>
        </w:rPr>
        <w:t>recycling;</w:t>
      </w:r>
      <w:r w:rsidRPr="24E44633" w:rsidR="24E44633">
        <w:rPr>
          <w:sz w:val="22"/>
          <w:szCs w:val="22"/>
        </w:rPr>
        <w:t xml:space="preserve"> making sustainability tangible in everyday life.</w:t>
      </w:r>
      <w:r w:rsidRPr="24E44633" w:rsidR="24E44633">
        <w:rPr>
          <w:sz w:val="22"/>
          <w:szCs w:val="22"/>
        </w:rPr>
        <w:t xml:space="preserve"> </w:t>
      </w:r>
      <w:r w:rsidRPr="24E44633" w:rsidR="24E44633">
        <w:rPr>
          <w:sz w:val="22"/>
          <w:szCs w:val="22"/>
        </w:rPr>
        <w:t xml:space="preserve">Mina’s team supported elements such as park signage, facility </w:t>
      </w:r>
      <w:r w:rsidRPr="24E44633" w:rsidR="24E44633">
        <w:rPr>
          <w:sz w:val="22"/>
          <w:szCs w:val="22"/>
        </w:rPr>
        <w:t>design</w:t>
      </w:r>
      <w:r w:rsidRPr="24E44633" w:rsidR="24E44633">
        <w:rPr>
          <w:sz w:val="22"/>
          <w:szCs w:val="22"/>
        </w:rPr>
        <w:t xml:space="preserve"> and the overall visitor experience, helping to bring the park’s philosophy </w:t>
      </w:r>
      <w:r w:rsidRPr="24E44633" w:rsidR="24E44633">
        <w:rPr>
          <w:sz w:val="22"/>
          <w:szCs w:val="22"/>
        </w:rPr>
        <w:t>into practice</w:t>
      </w:r>
      <w:r w:rsidRPr="24E44633" w:rsidR="24E44633">
        <w:rPr>
          <w:sz w:val="22"/>
          <w:szCs w:val="22"/>
        </w:rPr>
        <w:t>.</w:t>
      </w:r>
    </w:p>
    <w:p w:rsidR="00CD6236" w:rsidP="24E44633" w:rsidRDefault="43A04DE1" w14:paraId="7D4C3F3A" w14:textId="6DB9F73E">
      <w:pPr>
        <w:jc w:val="both"/>
        <w:rPr>
          <w:sz w:val="22"/>
          <w:szCs w:val="22"/>
        </w:rPr>
      </w:pPr>
      <w:r w:rsidRPr="24E44633" w:rsidR="24E44633">
        <w:rPr>
          <w:sz w:val="22"/>
          <w:szCs w:val="22"/>
        </w:rPr>
        <w:t xml:space="preserve">For Kaido, projects like these </w:t>
      </w:r>
      <w:r w:rsidRPr="24E44633" w:rsidR="24E44633">
        <w:rPr>
          <w:sz w:val="22"/>
          <w:szCs w:val="22"/>
        </w:rPr>
        <w:t>demonstrate</w:t>
      </w:r>
      <w:r w:rsidRPr="24E44633" w:rsidR="24E44633">
        <w:rPr>
          <w:sz w:val="22"/>
          <w:szCs w:val="22"/>
        </w:rPr>
        <w:t xml:space="preserve"> how design can help people connect with the ideas shaping the future.</w:t>
      </w:r>
    </w:p>
    <w:p w:rsidR="24E44633" w:rsidP="24E44633" w:rsidRDefault="24E44633" w14:paraId="0E6741D4" w14:textId="340D91D6">
      <w:pPr>
        <w:pStyle w:val="Normal"/>
        <w:jc w:val="both"/>
        <w:rPr>
          <w:sz w:val="22"/>
          <w:szCs w:val="22"/>
        </w:rPr>
      </w:pPr>
      <w:r>
        <w:drawing>
          <wp:inline wp14:editId="5F33DD75" wp14:anchorId="2CF37785">
            <wp:extent cx="5924550" cy="3952986"/>
            <wp:effectExtent l="0" t="0" r="0" b="0"/>
            <wp:docPr id="10366562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36656212" name="Picture 1036656212"/>
                    <pic:cNvPicPr/>
                  </pic:nvPicPr>
                  <pic:blipFill>
                    <a:blip xmlns:r="http://schemas.openxmlformats.org/officeDocument/2006/relationships" r:embed="rId515586285">
                      <a:extLst>
                        <a:ext uri="{28A0092B-C50C-407E-A947-70E740481C1C}">
                          <a14:useLocalDpi xmlns:a14="http://schemas.microsoft.com/office/drawing/2010/main"/>
                        </a:ext>
                      </a:extLst>
                    </a:blip>
                    <a:stretch>
                      <a:fillRect/>
                    </a:stretch>
                  </pic:blipFill>
                  <pic:spPr>
                    <a:xfrm rot="0">
                      <a:off x="0" y="0"/>
                      <a:ext cx="5924550" cy="3952986"/>
                    </a:xfrm>
                    <a:prstGeom prst="rect">
                      <a:avLst/>
                    </a:prstGeom>
                  </pic:spPr>
                </pic:pic>
              </a:graphicData>
            </a:graphic>
          </wp:inline>
        </w:drawing>
      </w:r>
    </w:p>
    <w:p w:rsidR="00CD6236" w:rsidP="24E44633" w:rsidRDefault="214C870E" w14:paraId="4F31243E" w14:textId="692B69C1">
      <w:pPr>
        <w:jc w:val="both"/>
        <w:rPr>
          <w:b w:val="1"/>
          <w:bCs w:val="1"/>
          <w:sz w:val="20"/>
          <w:szCs w:val="20"/>
        </w:rPr>
      </w:pPr>
      <w:r w:rsidRPr="24E44633" w:rsidR="24E44633">
        <w:rPr>
          <w:b w:val="1"/>
          <w:bCs w:val="1"/>
          <w:sz w:val="22"/>
          <w:szCs w:val="22"/>
        </w:rPr>
        <w:t>Imagining the future</w:t>
      </w:r>
    </w:p>
    <w:p w:rsidR="33CA4F25" w:rsidP="24E44633" w:rsidRDefault="002C6D66" w14:paraId="6A0AF99B" w14:textId="151C0C1A">
      <w:pPr>
        <w:jc w:val="both"/>
        <w:rPr>
          <w:sz w:val="20"/>
          <w:szCs w:val="20"/>
        </w:rPr>
      </w:pPr>
      <w:r w:rsidRPr="24E44633" w:rsidR="24E44633">
        <w:rPr>
          <w:sz w:val="22"/>
          <w:szCs w:val="22"/>
        </w:rPr>
        <w:t>Alongside this evolving vision, the principle guiding Yanmar’s design</w:t>
      </w:r>
      <w:r w:rsidRPr="24E44633" w:rsidR="24E44633">
        <w:rPr>
          <w:sz w:val="22"/>
          <w:szCs w:val="22"/>
        </w:rPr>
        <w:t xml:space="preserve"> </w:t>
      </w:r>
      <w:r w:rsidRPr="24E44633" w:rsidR="24E44633">
        <w:rPr>
          <w:sz w:val="22"/>
          <w:szCs w:val="22"/>
        </w:rPr>
        <w:t>remains</w:t>
      </w:r>
      <w:r w:rsidRPr="24E44633" w:rsidR="24E44633">
        <w:rPr>
          <w:sz w:val="22"/>
          <w:szCs w:val="22"/>
        </w:rPr>
        <w:t xml:space="preserve"> remarkably simple – it begins with the same question that inspired Yanmar’s founder, </w:t>
      </w:r>
      <w:r w:rsidRPr="24E44633" w:rsidR="24E44633">
        <w:rPr>
          <w:sz w:val="22"/>
          <w:szCs w:val="22"/>
        </w:rPr>
        <w:t>Magokichi</w:t>
      </w:r>
      <w:r w:rsidRPr="24E44633" w:rsidR="24E44633">
        <w:rPr>
          <w:sz w:val="22"/>
          <w:szCs w:val="22"/>
        </w:rPr>
        <w:t xml:space="preserve"> Yamaoka, to create the company’s first engine more than a century ago:</w:t>
      </w:r>
    </w:p>
    <w:p w:rsidR="00CD6236" w:rsidP="24E44633" w:rsidRDefault="73153131" w14:paraId="18D3F524" w14:textId="54155C42">
      <w:pPr>
        <w:jc w:val="both"/>
        <w:rPr>
          <w:sz w:val="20"/>
          <w:szCs w:val="20"/>
        </w:rPr>
      </w:pPr>
      <w:r w:rsidRPr="24E44633" w:rsidR="24E44633">
        <w:rPr>
          <w:sz w:val="22"/>
          <w:szCs w:val="22"/>
        </w:rPr>
        <w:t>How can technology make work better for the people who depend on it?</w:t>
      </w:r>
    </w:p>
    <w:p w:rsidR="00CD6236" w:rsidP="24E44633" w:rsidRDefault="73153131" w14:paraId="6EA6B98E" w14:textId="6EB1C801">
      <w:pPr>
        <w:jc w:val="both"/>
        <w:rPr>
          <w:sz w:val="20"/>
          <w:szCs w:val="20"/>
        </w:rPr>
      </w:pPr>
      <w:r w:rsidRPr="24E44633" w:rsidR="24E44633">
        <w:rPr>
          <w:sz w:val="22"/>
          <w:szCs w:val="22"/>
        </w:rPr>
        <w:t xml:space="preserve">For Tsuchiya and Kaido, that question continues to guide every solution they design – shaping machines, experiences and partnerships that support the industries that </w:t>
      </w:r>
      <w:r w:rsidRPr="24E44633" w:rsidR="24E44633">
        <w:rPr>
          <w:sz w:val="22"/>
          <w:szCs w:val="22"/>
        </w:rPr>
        <w:t>power the world</w:t>
      </w:r>
      <w:r w:rsidRPr="24E44633" w:rsidR="24E44633">
        <w:rPr>
          <w:sz w:val="22"/>
          <w:szCs w:val="22"/>
        </w:rPr>
        <w:t>.</w:t>
      </w:r>
    </w:p>
    <w:p w:rsidR="00CD6236" w:rsidP="62057421" w:rsidRDefault="00CD6236" w14:paraId="56D2F253" w14:textId="66E302F5">
      <w:pPr>
        <w:rPr>
          <w:sz w:val="22"/>
          <w:szCs w:val="22"/>
        </w:rPr>
      </w:pPr>
    </w:p>
    <w:p w:rsidRPr="009F6738" w:rsidR="00CD6236" w:rsidP="62057421" w:rsidRDefault="5AF6CE2F" w14:paraId="6B7B2A6B" w14:textId="3326A055">
      <w:pPr>
        <w:jc w:val="center"/>
        <w:rPr>
          <w:rFonts w:ascii="Arial" w:hAnsi="Arial" w:eastAsia="Arial" w:cs="Arial"/>
          <w:color w:val="000000" w:themeColor="text1"/>
          <w:sz w:val="22"/>
          <w:szCs w:val="22"/>
          <w:lang w:val="it-IT"/>
          <w:rPrChange w:author="" w16du:dateUtc="2026-04-17T06:10:00Z" w:id="965400889">
            <w:rPr>
              <w:rFonts w:ascii="Arial" w:hAnsi="Arial" w:eastAsia="Arial" w:cs="Arial"/>
              <w:color w:val="000000" w:themeColor="text1"/>
              <w:sz w:val="22"/>
              <w:szCs w:val="22"/>
            </w:rPr>
          </w:rPrChange>
        </w:rPr>
      </w:pPr>
      <w:r w:rsidRPr="0BEFF968" w:rsidR="5AF6CE2F">
        <w:rPr>
          <w:rFonts w:ascii="Arial" w:hAnsi="Arial" w:eastAsia="Arial" w:cs="Arial"/>
          <w:color w:val="000000" w:themeColor="text1" w:themeTint="FF" w:themeShade="FF"/>
          <w:sz w:val="22"/>
          <w:szCs w:val="22"/>
          <w:lang w:val="it-IT"/>
        </w:rPr>
        <w:t>Ends.</w:t>
      </w:r>
    </w:p>
    <w:p w:rsidRPr="009F6738" w:rsidR="00CD6236" w:rsidP="62057421" w:rsidRDefault="00F10558" w14:paraId="01A095C9" w14:textId="758B9BAB">
      <w:pPr>
        <w:spacing w:after="0" w:line="240" w:lineRule="auto"/>
        <w:jc w:val="both"/>
        <w:rPr>
          <w:rFonts w:ascii="Arial" w:hAnsi="Arial" w:eastAsia="Arial" w:cs="Arial"/>
          <w:color w:val="000000" w:themeColor="text1"/>
          <w:sz w:val="21"/>
          <w:szCs w:val="21"/>
          <w:lang w:val="it-IT"/>
          <w:rPrChange w:author="IERVOLINO Valeria (Valeria IERVOLINO)" w:date="2026-04-17T08:10:00Z" w16du:dateUtc="2026-04-17T06:10:00Z" w:id="470421233">
            <w:rPr>
              <w:rFonts w:ascii="Arial" w:hAnsi="Arial" w:eastAsia="Arial" w:cs="Arial"/>
              <w:color w:val="000000" w:themeColor="text1"/>
              <w:sz w:val="21"/>
              <w:szCs w:val="21"/>
            </w:rPr>
          </w:rPrChange>
        </w:rPr>
      </w:pPr>
      <w:r w:rsidRPr="0BEFF968" w:rsidR="461DB90B">
        <w:rPr>
          <w:rStyle w:val="normaltextrun"/>
          <w:rFonts w:ascii="Arial" w:hAnsi="Arial" w:eastAsia="Arial" w:cs="Arial"/>
          <w:color w:val="000000" w:themeColor="text1" w:themeTint="FF" w:themeShade="FF"/>
          <w:sz w:val="21"/>
          <w:szCs w:val="21"/>
          <w:lang w:val="it-IT"/>
        </w:rPr>
        <w:t xml:space="preserve">May </w:t>
      </w:r>
      <w:r w:rsidRPr="0BEFF968" w:rsidR="5AF6CE2F">
        <w:rPr>
          <w:rStyle w:val="normaltextrun"/>
          <w:rFonts w:ascii="Arial" w:hAnsi="Arial" w:eastAsia="Arial" w:cs="Arial"/>
          <w:color w:val="000000" w:themeColor="text1" w:themeTint="FF" w:themeShade="FF"/>
          <w:sz w:val="21"/>
          <w:szCs w:val="21"/>
          <w:lang w:val="it-IT"/>
          <w:rPrChange w:author="IERVOLINO Valeria (Valeria IERVOLINO)" w:date="2026-04-17T08:10:00Z" w16du:dateUtc="2026-04-17T06:10:00Z" w:id="317660979">
            <w:rPr>
              <w:rStyle w:val="normaltextrun"/>
              <w:rFonts w:ascii="Arial" w:hAnsi="Arial" w:eastAsia="Arial" w:cs="Arial"/>
              <w:color w:val="000000" w:themeColor="text1" w:themeTint="FF" w:themeShade="FF"/>
              <w:sz w:val="21"/>
              <w:szCs w:val="21"/>
              <w:lang w:val="en-US"/>
            </w:rPr>
          </w:rPrChange>
        </w:rPr>
        <w:t>2026 </w:t>
      </w:r>
      <w:r w:rsidRPr="0BEFF968" w:rsidR="5AF6CE2F">
        <w:rPr>
          <w:rStyle w:val="eop"/>
          <w:rFonts w:ascii="Arial" w:hAnsi="Arial" w:eastAsia="Arial" w:cs="Arial"/>
          <w:color w:val="000000" w:themeColor="text1" w:themeTint="FF" w:themeShade="FF"/>
          <w:sz w:val="21"/>
          <w:szCs w:val="21"/>
          <w:lang w:val="it-IT"/>
          <w:rPrChange w:author="IERVOLINO Valeria (Valeria IERVOLINO)" w:date="2026-04-17T08:10:00Z" w16du:dateUtc="2026-04-17T06:10:00Z" w:id="1592401322">
            <w:rPr>
              <w:rStyle w:val="eop"/>
              <w:rFonts w:ascii="Arial" w:hAnsi="Arial" w:eastAsia="Arial" w:cs="Arial"/>
              <w:color w:val="000000" w:themeColor="text1" w:themeTint="FF" w:themeShade="FF"/>
              <w:sz w:val="21"/>
              <w:szCs w:val="21"/>
            </w:rPr>
          </w:rPrChange>
        </w:rPr>
        <w:t> </w:t>
      </w:r>
    </w:p>
    <w:p w:rsidRPr="009F6738" w:rsidR="00CD6236" w:rsidP="62057421" w:rsidRDefault="5AF6CE2F" w14:paraId="0C524BFE" w14:textId="651397A1">
      <w:pPr>
        <w:spacing w:after="0" w:line="240" w:lineRule="auto"/>
        <w:jc w:val="both"/>
        <w:rPr>
          <w:rFonts w:ascii="Arial" w:hAnsi="Arial" w:eastAsia="Arial" w:cs="Arial"/>
          <w:color w:val="000000" w:themeColor="text1"/>
          <w:sz w:val="21"/>
          <w:szCs w:val="21"/>
          <w:lang w:val="it-IT"/>
          <w:rPrChange w:author="" w16du:dateUtc="2026-04-17T06:10:00Z" w:id="103906263">
            <w:rPr>
              <w:rFonts w:ascii="Arial" w:hAnsi="Arial" w:eastAsia="Arial" w:cs="Arial"/>
              <w:color w:val="000000" w:themeColor="text1"/>
              <w:sz w:val="21"/>
              <w:szCs w:val="21"/>
            </w:rPr>
          </w:rPrChange>
        </w:rPr>
      </w:pPr>
      <w:r w:rsidRPr="0BEFF968" w:rsidR="5AF6CE2F">
        <w:rPr>
          <w:rStyle w:val="normaltextrun"/>
          <w:rFonts w:ascii="Arial" w:hAnsi="Arial" w:eastAsia="Arial" w:cs="Arial"/>
          <w:color w:val="000000" w:themeColor="text1" w:themeTint="FF" w:themeShade="FF"/>
          <w:sz w:val="21"/>
          <w:szCs w:val="21"/>
          <w:lang w:val="it-IT"/>
        </w:rPr>
        <w:t> </w:t>
      </w:r>
      <w:r w:rsidRPr="0BEFF968" w:rsidR="5AF6CE2F">
        <w:rPr>
          <w:rStyle w:val="eop"/>
          <w:rFonts w:ascii="Arial" w:hAnsi="Arial" w:eastAsia="Arial" w:cs="Arial"/>
          <w:color w:val="000000" w:themeColor="text1" w:themeTint="FF" w:themeShade="FF"/>
          <w:sz w:val="21"/>
          <w:szCs w:val="21"/>
          <w:lang w:val="it-IT"/>
        </w:rPr>
        <w:t> </w:t>
      </w:r>
    </w:p>
    <w:p w:rsidRPr="009F6738" w:rsidR="00CD6236" w:rsidP="62057421" w:rsidRDefault="5AF6CE2F" w14:paraId="6525FEB9" w14:textId="73ADF9D8">
      <w:pPr>
        <w:shd w:val="clear" w:color="auto" w:fill="FFFFFF" w:themeFill="background1"/>
        <w:spacing w:after="0" w:line="240" w:lineRule="auto"/>
        <w:rPr>
          <w:rFonts w:ascii="Arial" w:hAnsi="Arial" w:eastAsia="Arial" w:cs="Arial"/>
          <w:color w:val="000000" w:themeColor="text1"/>
          <w:sz w:val="20"/>
          <w:szCs w:val="20"/>
          <w:lang w:val="it-IT"/>
          <w:rPrChange w:author="IERVOLINO Valeria (Valeria IERVOLINO)" w:date="2026-04-17T08:10:00Z" w16du:dateUtc="2026-04-17T06:10:00Z" w:id="9">
            <w:rPr>
              <w:rFonts w:ascii="Arial" w:hAnsi="Arial" w:eastAsia="Arial" w:cs="Arial"/>
              <w:color w:val="000000" w:themeColor="text1"/>
              <w:sz w:val="20"/>
              <w:szCs w:val="20"/>
            </w:rPr>
          </w:rPrChange>
        </w:rPr>
      </w:pPr>
      <w:r w:rsidRPr="009F6738">
        <w:rPr>
          <w:rStyle w:val="normaltextrun"/>
          <w:rFonts w:ascii="Arial" w:hAnsi="Arial" w:eastAsia="Arial" w:cs="Arial"/>
          <w:b/>
          <w:bCs/>
          <w:color w:val="000000" w:themeColor="text1"/>
          <w:sz w:val="20"/>
          <w:szCs w:val="20"/>
          <w:lang w:val="it-IT"/>
          <w:rPrChange w:author="IERVOLINO Valeria (Valeria IERVOLINO)" w:date="2026-04-17T08:10:00Z" w16du:dateUtc="2026-04-17T06:10:00Z" w:id="10">
            <w:rPr>
              <w:rStyle w:val="normaltextrun"/>
              <w:rFonts w:ascii="Arial" w:hAnsi="Arial" w:eastAsia="Arial" w:cs="Arial"/>
              <w:b/>
              <w:bCs/>
              <w:color w:val="000000" w:themeColor="text1"/>
              <w:sz w:val="20"/>
              <w:szCs w:val="20"/>
              <w:lang w:val="en-US"/>
            </w:rPr>
          </w:rPrChange>
        </w:rPr>
        <w:t xml:space="preserve">Valeria Iervolino </w:t>
      </w:r>
      <w:r w:rsidRPr="009F6738" w:rsidR="00DB5448">
        <w:rPr>
          <w:lang w:val="it-IT"/>
          <w:rPrChange w:author="IERVOLINO Valeria (Valeria IERVOLINO)" w:date="2026-04-17T08:10:00Z" w16du:dateUtc="2026-04-17T06:10:00Z" w:id="11">
            <w:rPr/>
          </w:rPrChange>
        </w:rPr>
        <w:tab/>
      </w:r>
      <w:r w:rsidRPr="009F6738" w:rsidR="00DB5448">
        <w:rPr>
          <w:lang w:val="it-IT"/>
          <w:rPrChange w:author="IERVOLINO Valeria (Valeria IERVOLINO)" w:date="2026-04-17T08:10:00Z" w16du:dateUtc="2026-04-17T06:10:00Z" w:id="12">
            <w:rPr/>
          </w:rPrChange>
        </w:rPr>
        <w:tab/>
      </w:r>
      <w:r w:rsidRPr="009F6738" w:rsidR="00DB5448">
        <w:rPr>
          <w:lang w:val="it-IT"/>
          <w:rPrChange w:author="IERVOLINO Valeria (Valeria IERVOLINO)" w:date="2026-04-17T08:10:00Z" w16du:dateUtc="2026-04-17T06:10:00Z" w:id="13">
            <w:rPr/>
          </w:rPrChange>
        </w:rPr>
        <w:tab/>
      </w:r>
      <w:r w:rsidRPr="009F6738" w:rsidR="00DB5448">
        <w:rPr>
          <w:lang w:val="it-IT"/>
          <w:rPrChange w:author="IERVOLINO Valeria (Valeria IERVOLINO)" w:date="2026-04-17T08:10:00Z" w16du:dateUtc="2026-04-17T06:10:00Z" w:id="14">
            <w:rPr/>
          </w:rPrChange>
        </w:rPr>
        <w:tab/>
      </w:r>
      <w:r w:rsidRPr="009F6738">
        <w:rPr>
          <w:rStyle w:val="normaltextrun"/>
          <w:rFonts w:ascii="Arial" w:hAnsi="Arial" w:eastAsia="Arial" w:cs="Arial"/>
          <w:b/>
          <w:bCs/>
          <w:color w:val="000000" w:themeColor="text1"/>
          <w:sz w:val="20"/>
          <w:szCs w:val="20"/>
          <w:lang w:val="it-IT"/>
          <w:rPrChange w:author="IERVOLINO Valeria (Valeria IERVOLINO)" w:date="2026-04-17T08:10:00Z" w16du:dateUtc="2026-04-17T06:10:00Z" w:id="15">
            <w:rPr>
              <w:rStyle w:val="normaltextrun"/>
              <w:rFonts w:ascii="Arial" w:hAnsi="Arial" w:eastAsia="Arial" w:cs="Arial"/>
              <w:b/>
              <w:bCs/>
              <w:color w:val="000000" w:themeColor="text1"/>
              <w:sz w:val="20"/>
              <w:szCs w:val="20"/>
              <w:lang w:val="en-US"/>
            </w:rPr>
          </w:rPrChange>
        </w:rPr>
        <w:t>Aishah Baz</w:t>
      </w:r>
      <w:r w:rsidRPr="009F6738">
        <w:rPr>
          <w:rStyle w:val="eop"/>
          <w:rFonts w:ascii="Arial" w:hAnsi="Arial" w:eastAsia="Arial" w:cs="Arial"/>
          <w:color w:val="000000" w:themeColor="text1"/>
          <w:sz w:val="20"/>
          <w:szCs w:val="20"/>
          <w:lang w:val="it-IT"/>
          <w:rPrChange w:author="IERVOLINO Valeria (Valeria IERVOLINO)" w:date="2026-04-17T08:10:00Z" w16du:dateUtc="2026-04-17T06:10:00Z" w:id="16">
            <w:rPr>
              <w:rStyle w:val="eop"/>
              <w:rFonts w:ascii="Arial" w:hAnsi="Arial" w:eastAsia="Arial" w:cs="Arial"/>
              <w:color w:val="000000" w:themeColor="text1"/>
              <w:sz w:val="20"/>
              <w:szCs w:val="20"/>
            </w:rPr>
          </w:rPrChange>
        </w:rPr>
        <w:t> </w:t>
      </w:r>
    </w:p>
    <w:p w:rsidR="00CD6236" w:rsidP="62057421" w:rsidRDefault="5AF6CE2F" w14:paraId="34667515" w14:textId="36C46D3D">
      <w:pPr>
        <w:shd w:val="clear" w:color="auto" w:fill="FFFFFF" w:themeFill="background1"/>
        <w:spacing w:after="0" w:line="240" w:lineRule="auto"/>
        <w:rPr>
          <w:rFonts w:ascii="Arial" w:hAnsi="Arial" w:eastAsia="Arial" w:cs="Arial"/>
          <w:color w:val="000000" w:themeColor="text1"/>
          <w:sz w:val="20"/>
          <w:szCs w:val="20"/>
        </w:rPr>
      </w:pPr>
      <w:r w:rsidRPr="62057421">
        <w:rPr>
          <w:rStyle w:val="normaltextrun"/>
          <w:rFonts w:ascii="Arial" w:hAnsi="Arial" w:eastAsia="Arial" w:cs="Arial"/>
          <w:color w:val="000000" w:themeColor="text1"/>
          <w:sz w:val="20"/>
          <w:szCs w:val="20"/>
          <w:lang w:val="en-US"/>
        </w:rPr>
        <w:t>Global Marketing &amp; Communications</w:t>
      </w:r>
      <w:r w:rsidR="00DB5448">
        <w:tab/>
      </w:r>
      <w:r w:rsidR="00DB5448">
        <w:tab/>
      </w:r>
      <w:r w:rsidRPr="62057421">
        <w:rPr>
          <w:rStyle w:val="normaltextrun"/>
          <w:rFonts w:ascii="Arial" w:hAnsi="Arial" w:eastAsia="Arial" w:cs="Arial"/>
          <w:color w:val="000000" w:themeColor="text1"/>
          <w:sz w:val="20"/>
          <w:szCs w:val="20"/>
          <w:lang w:val="en-US"/>
        </w:rPr>
        <w:t>PR support </w:t>
      </w:r>
      <w:r w:rsidRPr="62057421">
        <w:rPr>
          <w:rStyle w:val="eop"/>
          <w:rFonts w:ascii="Arial" w:hAnsi="Arial" w:eastAsia="Arial" w:cs="Arial"/>
          <w:color w:val="000000" w:themeColor="text1"/>
          <w:sz w:val="20"/>
          <w:szCs w:val="20"/>
        </w:rPr>
        <w:t> </w:t>
      </w:r>
    </w:p>
    <w:p w:rsidR="00CD6236" w:rsidP="62057421" w:rsidRDefault="5AF6CE2F" w14:paraId="32DDE62F" w14:textId="5F2D8BEB">
      <w:pPr>
        <w:shd w:val="clear" w:color="auto" w:fill="FFFFFF" w:themeFill="background1"/>
        <w:spacing w:after="0" w:line="240" w:lineRule="auto"/>
        <w:rPr>
          <w:rFonts w:ascii="Arial" w:hAnsi="Arial" w:eastAsia="Arial" w:cs="Arial"/>
          <w:color w:val="000000" w:themeColor="text1"/>
          <w:sz w:val="20"/>
          <w:szCs w:val="20"/>
        </w:rPr>
      </w:pPr>
      <w:r w:rsidRPr="62057421">
        <w:rPr>
          <w:rStyle w:val="normaltextrun"/>
          <w:rFonts w:ascii="Arial" w:hAnsi="Arial" w:eastAsia="Arial" w:cs="Arial"/>
          <w:color w:val="000000" w:themeColor="text1"/>
          <w:sz w:val="20"/>
          <w:szCs w:val="20"/>
          <w:lang w:val="en-US"/>
        </w:rPr>
        <w:t>Yanmar Compact Equipment</w:t>
      </w:r>
      <w:r w:rsidR="00DB5448">
        <w:tab/>
      </w:r>
      <w:r w:rsidR="00DB5448">
        <w:tab/>
      </w:r>
      <w:r w:rsidR="00DB5448">
        <w:tab/>
      </w:r>
      <w:r w:rsidRPr="62057421">
        <w:rPr>
          <w:rStyle w:val="normaltextrun"/>
          <w:rFonts w:ascii="Arial" w:hAnsi="Arial" w:eastAsia="Arial" w:cs="Arial"/>
          <w:color w:val="000000" w:themeColor="text1"/>
          <w:sz w:val="20"/>
          <w:szCs w:val="20"/>
          <w:lang w:val="en-US"/>
        </w:rPr>
        <w:t>Daredevil </w:t>
      </w:r>
      <w:r w:rsidRPr="62057421">
        <w:rPr>
          <w:rStyle w:val="eop"/>
          <w:rFonts w:ascii="Arial" w:hAnsi="Arial" w:eastAsia="Arial" w:cs="Arial"/>
          <w:color w:val="000000" w:themeColor="text1"/>
          <w:sz w:val="20"/>
          <w:szCs w:val="20"/>
        </w:rPr>
        <w:t> </w:t>
      </w:r>
    </w:p>
    <w:p w:rsidR="00CD6236" w:rsidP="62057421" w:rsidRDefault="5AF6CE2F" w14:paraId="61072B6C" w14:textId="5EAD4A86">
      <w:pPr>
        <w:shd w:val="clear" w:color="auto" w:fill="FFFFFF" w:themeFill="background1"/>
        <w:spacing w:after="0" w:line="240" w:lineRule="auto"/>
        <w:rPr>
          <w:rFonts w:ascii="Arial" w:hAnsi="Arial" w:eastAsia="Arial" w:cs="Arial"/>
          <w:color w:val="0000FF"/>
          <w:sz w:val="20"/>
          <w:szCs w:val="20"/>
        </w:rPr>
      </w:pPr>
      <w:hyperlink r:id="rId6">
        <w:r w:rsidRPr="62057421">
          <w:rPr>
            <w:rStyle w:val="Hyperlink"/>
            <w:rFonts w:ascii="Arial" w:hAnsi="Arial" w:eastAsia="Arial" w:cs="Arial"/>
            <w:sz w:val="20"/>
            <w:szCs w:val="20"/>
            <w:lang w:val="en-US"/>
          </w:rPr>
          <w:t>valeria_iervolino@yanmar.com</w:t>
        </w:r>
      </w:hyperlink>
      <w:r w:rsidRPr="62057421">
        <w:rPr>
          <w:rFonts w:ascii="Arial" w:hAnsi="Arial" w:eastAsia="Arial" w:cs="Arial"/>
          <w:color w:val="000000" w:themeColor="text1"/>
          <w:sz w:val="20"/>
          <w:szCs w:val="20"/>
          <w:lang w:val="en-US"/>
        </w:rPr>
        <w:t xml:space="preserve"> </w:t>
      </w:r>
      <w:r w:rsidR="00DB5448">
        <w:tab/>
      </w:r>
      <w:r w:rsidR="00DB5448">
        <w:tab/>
      </w:r>
      <w:r w:rsidR="00DB5448">
        <w:tab/>
      </w:r>
      <w:hyperlink r:id="rId7">
        <w:r w:rsidRPr="62057421">
          <w:rPr>
            <w:rStyle w:val="Hyperlink"/>
            <w:rFonts w:ascii="Arial" w:hAnsi="Arial" w:eastAsia="Arial" w:cs="Arial"/>
            <w:sz w:val="20"/>
            <w:szCs w:val="20"/>
            <w:lang w:val="en-US"/>
          </w:rPr>
          <w:t>aishah.baz@daredevilpr.com</w:t>
        </w:r>
      </w:hyperlink>
    </w:p>
    <w:p w:rsidR="00CD6236" w:rsidP="62057421" w:rsidRDefault="5AF6CE2F" w14:paraId="37B4E08F" w14:textId="45565196">
      <w:pPr>
        <w:shd w:val="clear" w:color="auto" w:fill="FFFFFF" w:themeFill="background1"/>
        <w:spacing w:after="0" w:line="240" w:lineRule="auto"/>
        <w:rPr>
          <w:rFonts w:ascii="Arial" w:hAnsi="Arial" w:eastAsia="Arial" w:cs="Arial"/>
          <w:color w:val="000000" w:themeColor="text1"/>
          <w:sz w:val="20"/>
          <w:szCs w:val="20"/>
        </w:rPr>
      </w:pPr>
      <w:r w:rsidRPr="62057421">
        <w:rPr>
          <w:rStyle w:val="normaltextrun"/>
          <w:rFonts w:ascii="Arial" w:hAnsi="Arial" w:eastAsia="Arial" w:cs="Arial"/>
          <w:color w:val="000000" w:themeColor="text1"/>
          <w:sz w:val="20"/>
          <w:szCs w:val="20"/>
          <w:lang w:val="en-US"/>
        </w:rPr>
        <w:t>+39 380 58 20 485</w:t>
      </w:r>
      <w:r w:rsidR="00DB5448">
        <w:tab/>
      </w:r>
      <w:r w:rsidR="00DB5448">
        <w:tab/>
      </w:r>
      <w:r w:rsidR="00DB5448">
        <w:tab/>
      </w:r>
      <w:r w:rsidR="00DB5448">
        <w:tab/>
      </w:r>
    </w:p>
    <w:p w:rsidR="00CD6236" w:rsidP="62057421" w:rsidRDefault="5AF6CE2F" w14:paraId="72B8D660" w14:textId="48842A94">
      <w:pPr>
        <w:spacing w:after="0" w:line="240" w:lineRule="auto"/>
        <w:jc w:val="both"/>
        <w:rPr>
          <w:rFonts w:ascii="Arial" w:hAnsi="Arial" w:eastAsia="Arial" w:cs="Arial"/>
          <w:color w:val="000000" w:themeColor="text1"/>
          <w:sz w:val="21"/>
          <w:szCs w:val="21"/>
        </w:rPr>
      </w:pPr>
      <w:r w:rsidRPr="62057421">
        <w:rPr>
          <w:rStyle w:val="normaltextrun"/>
          <w:rFonts w:ascii="Arial" w:hAnsi="Arial" w:eastAsia="Arial" w:cs="Arial"/>
          <w:color w:val="000000" w:themeColor="text1"/>
          <w:sz w:val="21"/>
          <w:szCs w:val="21"/>
        </w:rPr>
        <w:t>  </w:t>
      </w:r>
    </w:p>
    <w:p w:rsidR="00CD6236" w:rsidP="62057421" w:rsidRDefault="5AF6CE2F" w14:paraId="4AD78FC1" w14:textId="31F18FEE">
      <w:pPr>
        <w:spacing w:after="0" w:line="240" w:lineRule="auto"/>
        <w:ind w:right="960"/>
        <w:jc w:val="both"/>
        <w:rPr>
          <w:rFonts w:ascii="Arial" w:hAnsi="Arial" w:eastAsia="Arial" w:cs="Arial"/>
          <w:color w:val="000000" w:themeColor="text1"/>
          <w:sz w:val="18"/>
          <w:szCs w:val="18"/>
        </w:rPr>
      </w:pPr>
      <w:r w:rsidRPr="62057421">
        <w:rPr>
          <w:rStyle w:val="normaltextrun"/>
          <w:rFonts w:ascii="Arial" w:hAnsi="Arial" w:eastAsia="Arial" w:cs="Arial"/>
          <w:b/>
          <w:bCs/>
          <w:color w:val="000000" w:themeColor="text1"/>
          <w:sz w:val="18"/>
          <w:szCs w:val="18"/>
          <w:lang w:val="en-US"/>
        </w:rPr>
        <w:t>About Yanmar Compact Equipment</w:t>
      </w:r>
      <w:r w:rsidRPr="62057421">
        <w:rPr>
          <w:rStyle w:val="normaltextrun"/>
          <w:rFonts w:ascii="Arial" w:hAnsi="Arial" w:eastAsia="Arial" w:cs="Arial"/>
          <w:color w:val="000000" w:themeColor="text1"/>
          <w:sz w:val="18"/>
          <w:szCs w:val="18"/>
        </w:rPr>
        <w:t> </w:t>
      </w:r>
    </w:p>
    <w:p w:rsidR="00CD6236" w:rsidP="62057421" w:rsidRDefault="5AF6CE2F" w14:paraId="7C2EB176" w14:textId="51BAE7AF">
      <w:pPr>
        <w:spacing w:after="0" w:line="240" w:lineRule="auto"/>
        <w:jc w:val="both"/>
        <w:rPr>
          <w:rFonts w:ascii="Arial" w:hAnsi="Arial" w:eastAsia="Arial" w:cs="Arial"/>
          <w:color w:val="000000" w:themeColor="text1"/>
          <w:sz w:val="18"/>
          <w:szCs w:val="18"/>
        </w:rPr>
      </w:pPr>
      <w:r w:rsidRPr="3C91229A" w:rsidR="5AF6CE2F">
        <w:rPr>
          <w:rStyle w:val="normaltextrun"/>
          <w:rFonts w:ascii="Arial" w:hAnsi="Arial" w:eastAsia="Arial" w:cs="Arial"/>
          <w:color w:val="000000" w:themeColor="text1" w:themeTint="FF" w:themeShade="FF"/>
          <w:sz w:val="18"/>
          <w:szCs w:val="18"/>
          <w:lang w:val="en-US"/>
        </w:rPr>
        <w:t xml:space="preserve">Yanmar Compact Equipment (Yanmar CE) is a global leader in the design, </w:t>
      </w:r>
      <w:r w:rsidRPr="3C91229A" w:rsidR="5AF6CE2F">
        <w:rPr>
          <w:rStyle w:val="normaltextrun"/>
          <w:rFonts w:ascii="Arial" w:hAnsi="Arial" w:eastAsia="Arial" w:cs="Arial"/>
          <w:color w:val="000000" w:themeColor="text1" w:themeTint="FF" w:themeShade="FF"/>
          <w:sz w:val="18"/>
          <w:szCs w:val="18"/>
          <w:lang w:val="en-US"/>
        </w:rPr>
        <w:t>manufacture</w:t>
      </w:r>
      <w:r w:rsidRPr="3C91229A" w:rsidR="5AF6CE2F">
        <w:rPr>
          <w:rFonts w:ascii="Arial" w:hAnsi="Arial" w:eastAsia="Arial" w:cs="Arial"/>
          <w:color w:val="000000" w:themeColor="text1" w:themeTint="FF" w:themeShade="FF"/>
          <w:sz w:val="18"/>
          <w:szCs w:val="18"/>
          <w:lang w:val="en-US"/>
        </w:rPr>
        <w:t xml:space="preserve"> </w:t>
      </w:r>
      <w:r w:rsidRPr="3C91229A" w:rsidR="5AF6CE2F">
        <w:rPr>
          <w:rStyle w:val="normaltextrun"/>
          <w:rFonts w:ascii="Arial" w:hAnsi="Arial" w:eastAsia="Arial" w:cs="Arial"/>
          <w:color w:val="000000" w:themeColor="text1" w:themeTint="FF" w:themeShade="FF"/>
          <w:sz w:val="18"/>
          <w:szCs w:val="18"/>
          <w:lang w:val="en-US"/>
        </w:rPr>
        <w:t xml:space="preserve">and support of compact equipment for a range of segments, principally construction and other earthmoving applications. Its products include extensive ranges of mini and midi excavators, </w:t>
      </w:r>
      <w:r w:rsidRPr="3C91229A" w:rsidR="5AF6CE2F">
        <w:rPr>
          <w:rStyle w:val="normaltextrun"/>
          <w:rFonts w:ascii="Arial" w:hAnsi="Arial" w:eastAsia="Arial" w:cs="Arial"/>
          <w:color w:val="000000" w:themeColor="text1" w:themeTint="FF" w:themeShade="FF"/>
          <w:sz w:val="18"/>
          <w:szCs w:val="18"/>
          <w:lang w:val="en-US"/>
        </w:rPr>
        <w:t>wheel</w:t>
      </w:r>
      <w:r w:rsidRPr="3C91229A" w:rsidR="5AF6CE2F">
        <w:rPr>
          <w:rStyle w:val="normaltextrun"/>
          <w:rFonts w:ascii="Arial" w:hAnsi="Arial" w:eastAsia="Arial" w:cs="Arial"/>
          <w:color w:val="000000" w:themeColor="text1" w:themeTint="FF" w:themeShade="FF"/>
          <w:sz w:val="18"/>
          <w:szCs w:val="18"/>
          <w:lang w:val="en-US"/>
        </w:rPr>
        <w:t xml:space="preserve"> loaders, compact track loaders and tracked carriers. These are supported by a wide range of services designed to ensure customer success. A global company with proud Japanese heritage, Yanmar CE has manufacturing facilities in Asia, </w:t>
      </w:r>
      <w:r w:rsidRPr="3C91229A" w:rsidR="5AF6CE2F">
        <w:rPr>
          <w:rStyle w:val="normaltextrun"/>
          <w:rFonts w:ascii="Arial" w:hAnsi="Arial" w:eastAsia="Arial" w:cs="Arial"/>
          <w:color w:val="000000" w:themeColor="text1" w:themeTint="FF" w:themeShade="FF"/>
          <w:sz w:val="18"/>
          <w:szCs w:val="18"/>
          <w:lang w:val="en-US"/>
        </w:rPr>
        <w:t>Europe</w:t>
      </w:r>
      <w:r w:rsidRPr="3C91229A" w:rsidR="5AF6CE2F">
        <w:rPr>
          <w:rFonts w:ascii="Arial" w:hAnsi="Arial" w:eastAsia="Arial" w:cs="Arial"/>
          <w:color w:val="000000" w:themeColor="text1" w:themeTint="FF" w:themeShade="FF"/>
          <w:sz w:val="18"/>
          <w:szCs w:val="18"/>
          <w:lang w:val="en-US"/>
        </w:rPr>
        <w:t xml:space="preserve"> </w:t>
      </w:r>
      <w:r w:rsidRPr="3C91229A" w:rsidR="5AF6CE2F">
        <w:rPr>
          <w:rStyle w:val="normaltextrun"/>
          <w:rFonts w:ascii="Arial" w:hAnsi="Arial" w:eastAsia="Arial" w:cs="Arial"/>
          <w:color w:val="000000" w:themeColor="text1" w:themeTint="FF" w:themeShade="FF"/>
          <w:sz w:val="18"/>
          <w:szCs w:val="18"/>
          <w:lang w:val="en-US"/>
        </w:rPr>
        <w:t>and North America – and an extensive international dealer network. Renowned for its innovative approach – it was the first to market with the now-benchmark mini-</w:t>
      </w:r>
      <w:r w:rsidRPr="3C91229A" w:rsidR="5AF6CE2F">
        <w:rPr>
          <w:rStyle w:val="normaltextrun"/>
          <w:rFonts w:ascii="Arial" w:hAnsi="Arial" w:eastAsia="Arial" w:cs="Arial"/>
          <w:color w:val="000000" w:themeColor="text1" w:themeTint="FF" w:themeShade="FF"/>
          <w:sz w:val="18"/>
          <w:szCs w:val="18"/>
          <w:lang w:val="en-US"/>
        </w:rPr>
        <w:t>excavator, and</w:t>
      </w:r>
      <w:r w:rsidRPr="3C91229A" w:rsidR="5AF6CE2F">
        <w:rPr>
          <w:rFonts w:ascii="Arial" w:hAnsi="Arial" w:eastAsia="Arial" w:cs="Arial"/>
          <w:color w:val="000000" w:themeColor="text1" w:themeTint="FF" w:themeShade="FF"/>
          <w:sz w:val="18"/>
          <w:szCs w:val="18"/>
          <w:lang w:val="en-US"/>
        </w:rPr>
        <w:t xml:space="preserve"> </w:t>
      </w:r>
      <w:r w:rsidRPr="3C91229A" w:rsidR="5AF6CE2F">
        <w:rPr>
          <w:rStyle w:val="normaltextrun"/>
          <w:rFonts w:ascii="Arial" w:hAnsi="Arial" w:eastAsia="Arial" w:cs="Arial"/>
          <w:color w:val="000000" w:themeColor="text1" w:themeTint="FF" w:themeShade="FF"/>
          <w:sz w:val="18"/>
          <w:szCs w:val="18"/>
          <w:lang w:val="en-US"/>
        </w:rPr>
        <w:t xml:space="preserve">is credited with popularizing the zero-tail swing concept – </w:t>
      </w:r>
      <w:r w:rsidRPr="3C91229A" w:rsidR="5AF6CE2F">
        <w:rPr>
          <w:rStyle w:val="normaltextrun"/>
          <w:rFonts w:ascii="Arial" w:hAnsi="Arial" w:eastAsia="Arial" w:cs="Arial"/>
          <w:color w:val="000000" w:themeColor="text1" w:themeTint="FF" w:themeShade="FF"/>
          <w:sz w:val="18"/>
          <w:szCs w:val="18"/>
        </w:rPr>
        <w:t xml:space="preserve">Yanmar CE </w:t>
      </w:r>
      <w:r w:rsidRPr="3C91229A" w:rsidR="5AF6CE2F">
        <w:rPr>
          <w:rStyle w:val="normaltextrun"/>
          <w:rFonts w:ascii="Arial" w:hAnsi="Arial" w:eastAsia="Arial" w:cs="Arial"/>
          <w:color w:val="000000" w:themeColor="text1" w:themeTint="FF" w:themeShade="FF"/>
          <w:sz w:val="18"/>
          <w:szCs w:val="18"/>
        </w:rPr>
        <w:t>remains</w:t>
      </w:r>
      <w:r w:rsidRPr="3C91229A" w:rsidR="5AF6CE2F">
        <w:rPr>
          <w:rFonts w:ascii="Arial" w:hAnsi="Arial" w:eastAsia="Arial" w:cs="Arial"/>
          <w:color w:val="000000" w:themeColor="text1" w:themeTint="FF" w:themeShade="FF"/>
          <w:sz w:val="18"/>
          <w:szCs w:val="18"/>
        </w:rPr>
        <w:t xml:space="preserve"> </w:t>
      </w:r>
      <w:r w:rsidRPr="3C91229A" w:rsidR="5AF6CE2F">
        <w:rPr>
          <w:rStyle w:val="normaltextrun"/>
          <w:rFonts w:ascii="Arial" w:hAnsi="Arial" w:eastAsia="Arial" w:cs="Arial"/>
          <w:color w:val="000000" w:themeColor="text1" w:themeTint="FF" w:themeShade="FF"/>
          <w:sz w:val="18"/>
          <w:szCs w:val="18"/>
        </w:rPr>
        <w:t xml:space="preserve">a trusted brand known for its </w:t>
      </w:r>
      <w:r w:rsidRPr="3C91229A" w:rsidR="5AF6CE2F">
        <w:rPr>
          <w:rStyle w:val="normaltextrun"/>
          <w:rFonts w:ascii="Arial" w:hAnsi="Arial" w:eastAsia="Arial" w:cs="Arial"/>
          <w:color w:val="000000" w:themeColor="text1" w:themeTint="FF" w:themeShade="FF"/>
          <w:sz w:val="18"/>
          <w:szCs w:val="18"/>
        </w:rPr>
        <w:t>reliab</w:t>
      </w:r>
      <w:r w:rsidRPr="3C91229A" w:rsidR="5AF6CE2F">
        <w:rPr>
          <w:rStyle w:val="normaltextrun"/>
          <w:rFonts w:ascii="Arial" w:hAnsi="Arial" w:eastAsia="Arial" w:cs="Arial"/>
          <w:color w:val="000000" w:themeColor="text1" w:themeTint="FF" w:themeShade="FF"/>
          <w:sz w:val="18"/>
          <w:szCs w:val="18"/>
        </w:rPr>
        <w:t>ility</w:t>
      </w:r>
      <w:r w:rsidRPr="3C91229A" w:rsidR="5AF6CE2F">
        <w:rPr>
          <w:rStyle w:val="normaltextrun"/>
          <w:rFonts w:ascii="Arial" w:hAnsi="Arial" w:eastAsia="Arial" w:cs="Arial"/>
          <w:color w:val="000000" w:themeColor="text1" w:themeTint="FF" w:themeShade="FF"/>
          <w:sz w:val="18"/>
          <w:szCs w:val="18"/>
        </w:rPr>
        <w:t xml:space="preserve">, </w:t>
      </w:r>
      <w:r w:rsidRPr="3C91229A" w:rsidR="5AF6CE2F">
        <w:rPr>
          <w:rStyle w:val="normaltextrun"/>
          <w:rFonts w:ascii="Arial" w:hAnsi="Arial" w:eastAsia="Arial" w:cs="Arial"/>
          <w:color w:val="000000" w:themeColor="text1" w:themeTint="FF" w:themeShade="FF"/>
          <w:sz w:val="18"/>
          <w:szCs w:val="18"/>
        </w:rPr>
        <w:t>performance</w:t>
      </w:r>
      <w:r w:rsidRPr="3C91229A" w:rsidR="5AF6CE2F">
        <w:rPr>
          <w:rFonts w:ascii="Arial" w:hAnsi="Arial" w:eastAsia="Arial" w:cs="Arial"/>
          <w:color w:val="000000" w:themeColor="text1" w:themeTint="FF" w:themeShade="FF"/>
          <w:sz w:val="18"/>
          <w:szCs w:val="18"/>
        </w:rPr>
        <w:t xml:space="preserve"> </w:t>
      </w:r>
      <w:r w:rsidRPr="3C91229A" w:rsidR="5AF6CE2F">
        <w:rPr>
          <w:rStyle w:val="normaltextrun"/>
          <w:rFonts w:ascii="Arial" w:hAnsi="Arial" w:eastAsia="Arial" w:cs="Arial"/>
          <w:color w:val="000000" w:themeColor="text1" w:themeTint="FF" w:themeShade="FF"/>
          <w:sz w:val="18"/>
          <w:szCs w:val="18"/>
        </w:rPr>
        <w:t xml:space="preserve">and commitment to customer satisfaction. These </w:t>
      </w:r>
      <w:r w:rsidRPr="3C91229A" w:rsidR="5AF6CE2F">
        <w:rPr>
          <w:rStyle w:val="normaltextrun"/>
          <w:rFonts w:ascii="Arial" w:hAnsi="Arial" w:eastAsia="Arial" w:cs="Arial"/>
          <w:color w:val="000000" w:themeColor="text1" w:themeTint="FF" w:themeShade="FF"/>
          <w:sz w:val="18"/>
          <w:szCs w:val="18"/>
        </w:rPr>
        <w:t>trai</w:t>
      </w:r>
      <w:r w:rsidRPr="3C91229A" w:rsidR="5AF6CE2F">
        <w:rPr>
          <w:rStyle w:val="normaltextrun"/>
          <w:rFonts w:ascii="Arial" w:hAnsi="Arial" w:eastAsia="Arial" w:cs="Arial"/>
          <w:color w:val="000000" w:themeColor="text1" w:themeTint="FF" w:themeShade="FF"/>
          <w:sz w:val="18"/>
          <w:szCs w:val="18"/>
        </w:rPr>
        <w:t>ts</w:t>
      </w:r>
      <w:r w:rsidRPr="3C91229A" w:rsidR="5AF6CE2F">
        <w:rPr>
          <w:rStyle w:val="normaltextrun"/>
          <w:rFonts w:ascii="Arial" w:hAnsi="Arial" w:eastAsia="Arial" w:cs="Arial"/>
          <w:color w:val="000000" w:themeColor="text1" w:themeTint="FF" w:themeShade="FF"/>
          <w:sz w:val="18"/>
          <w:szCs w:val="18"/>
        </w:rPr>
        <w:t xml:space="preserve"> are </w:t>
      </w:r>
      <w:r w:rsidRPr="3C91229A" w:rsidR="5AF6CE2F">
        <w:rPr>
          <w:rStyle w:val="normaltextrun"/>
          <w:rFonts w:ascii="Arial" w:hAnsi="Arial" w:eastAsia="Arial" w:cs="Arial"/>
          <w:color w:val="000000" w:themeColor="text1" w:themeTint="FF" w:themeShade="FF"/>
          <w:sz w:val="18"/>
          <w:szCs w:val="18"/>
        </w:rPr>
        <w:t>demonstrated</w:t>
      </w:r>
      <w:r w:rsidRPr="3C91229A" w:rsidR="5AF6CE2F">
        <w:rPr>
          <w:rFonts w:ascii="Arial" w:hAnsi="Arial" w:eastAsia="Arial" w:cs="Arial"/>
          <w:color w:val="000000" w:themeColor="text1" w:themeTint="FF" w:themeShade="FF"/>
          <w:sz w:val="18"/>
          <w:szCs w:val="18"/>
        </w:rPr>
        <w:t xml:space="preserve"> </w:t>
      </w:r>
      <w:r w:rsidRPr="3C91229A" w:rsidR="5AF6CE2F">
        <w:rPr>
          <w:rStyle w:val="normaltextrun"/>
          <w:rFonts w:ascii="Arial" w:hAnsi="Arial" w:eastAsia="Arial" w:cs="Arial"/>
          <w:color w:val="000000" w:themeColor="text1" w:themeTint="FF" w:themeShade="FF"/>
          <w:sz w:val="18"/>
          <w:szCs w:val="18"/>
        </w:rPr>
        <w:t>through the company’s tagline – ‘Building w</w:t>
      </w:r>
      <w:r w:rsidRPr="3C91229A" w:rsidR="5AF6CE2F">
        <w:rPr>
          <w:rStyle w:val="normaltextrun"/>
          <w:rFonts w:ascii="Arial" w:hAnsi="Arial" w:eastAsia="Arial" w:cs="Arial"/>
          <w:color w:val="000000" w:themeColor="text1" w:themeTint="FF" w:themeShade="FF"/>
          <w:sz w:val="18"/>
          <w:szCs w:val="18"/>
        </w:rPr>
        <w:t>ith</w:t>
      </w:r>
      <w:r w:rsidRPr="3C91229A" w:rsidR="5AF6CE2F">
        <w:rPr>
          <w:rStyle w:val="normaltextrun"/>
          <w:rFonts w:ascii="Arial" w:hAnsi="Arial" w:eastAsia="Arial" w:cs="Arial"/>
          <w:color w:val="000000" w:themeColor="text1" w:themeTint="FF" w:themeShade="FF"/>
          <w:sz w:val="18"/>
          <w:szCs w:val="18"/>
        </w:rPr>
        <w:t xml:space="preserve"> </w:t>
      </w:r>
      <w:r w:rsidRPr="3C91229A" w:rsidR="5AF6CE2F">
        <w:rPr>
          <w:rStyle w:val="normaltextrun"/>
          <w:rFonts w:ascii="Arial" w:hAnsi="Arial" w:eastAsia="Arial" w:cs="Arial"/>
          <w:color w:val="000000" w:themeColor="text1" w:themeTint="FF" w:themeShade="FF"/>
          <w:sz w:val="18"/>
          <w:szCs w:val="18"/>
        </w:rPr>
        <w:t>you’.</w:t>
      </w:r>
      <w:r w:rsidRPr="3C91229A" w:rsidR="5AF6CE2F">
        <w:rPr>
          <w:rStyle w:val="normaltextrun"/>
          <w:rFonts w:ascii="Arial" w:hAnsi="Arial" w:eastAsia="Arial" w:cs="Arial"/>
          <w:color w:val="000000" w:themeColor="text1" w:themeTint="FF" w:themeShade="FF"/>
          <w:sz w:val="18"/>
          <w:szCs w:val="18"/>
        </w:rPr>
        <w:t> </w:t>
      </w:r>
    </w:p>
    <w:p w:rsidR="00CD6236" w:rsidP="62057421" w:rsidRDefault="5AF6CE2F" w14:paraId="41C24A54" w14:textId="1B1AA3CE">
      <w:pPr>
        <w:spacing w:after="0" w:line="240" w:lineRule="auto"/>
        <w:jc w:val="both"/>
        <w:rPr>
          <w:rFonts w:ascii="Arial" w:hAnsi="Arial" w:eastAsia="Arial" w:cs="Arial"/>
          <w:color w:val="000000" w:themeColor="text1"/>
          <w:sz w:val="18"/>
          <w:szCs w:val="18"/>
        </w:rPr>
      </w:pPr>
      <w:r w:rsidRPr="62057421">
        <w:rPr>
          <w:rStyle w:val="normaltextrun"/>
          <w:rFonts w:ascii="Arial" w:hAnsi="Arial" w:eastAsia="Arial" w:cs="Arial"/>
          <w:color w:val="000000" w:themeColor="text1"/>
          <w:sz w:val="18"/>
          <w:szCs w:val="18"/>
        </w:rPr>
        <w:t>  </w:t>
      </w:r>
    </w:p>
    <w:p w:rsidR="00CD6236" w:rsidP="62057421" w:rsidRDefault="5AF6CE2F" w14:paraId="069F6F87" w14:textId="2D7447F0">
      <w:pPr>
        <w:spacing w:after="0" w:line="240" w:lineRule="auto"/>
        <w:rPr>
          <w:rFonts w:ascii="Arial" w:hAnsi="Arial" w:eastAsia="Arial" w:cs="Arial"/>
          <w:color w:val="0000FF"/>
          <w:sz w:val="18"/>
          <w:szCs w:val="18"/>
        </w:rPr>
      </w:pPr>
      <w:r w:rsidRPr="62057421">
        <w:rPr>
          <w:rStyle w:val="normaltextrun"/>
          <w:rFonts w:ascii="Arial" w:hAnsi="Arial" w:eastAsia="Arial" w:cs="Arial"/>
          <w:color w:val="000000" w:themeColor="text1"/>
          <w:sz w:val="18"/>
          <w:szCs w:val="18"/>
          <w:lang w:val="en-US"/>
        </w:rPr>
        <w:t xml:space="preserve">For more details, please visit the official website. </w:t>
      </w:r>
      <w:hyperlink r:id="rId8">
        <w:r w:rsidRPr="62057421">
          <w:rPr>
            <w:rStyle w:val="Hyperlink"/>
            <w:rFonts w:ascii="Arial" w:hAnsi="Arial" w:eastAsia="Arial" w:cs="Arial"/>
            <w:sz w:val="18"/>
            <w:szCs w:val="18"/>
            <w:lang w:val="en-US"/>
          </w:rPr>
          <w:t>https://www.yanmar.com/global/construction/</w:t>
        </w:r>
      </w:hyperlink>
      <w:r w:rsidRPr="62057421">
        <w:rPr>
          <w:rStyle w:val="normaltextrun"/>
          <w:rFonts w:ascii="Arial" w:hAnsi="Arial" w:eastAsia="Arial" w:cs="Arial"/>
          <w:color w:val="0000FF"/>
          <w:sz w:val="18"/>
          <w:szCs w:val="18"/>
        </w:rPr>
        <w:t> </w:t>
      </w:r>
    </w:p>
    <w:p w:rsidR="00CD6236" w:rsidP="62057421" w:rsidRDefault="5AF6CE2F" w14:paraId="29555278" w14:textId="0D2A1D38">
      <w:pPr>
        <w:spacing w:beforeAutospacing="1" w:afterAutospacing="1" w:line="240" w:lineRule="auto"/>
        <w:jc w:val="both"/>
        <w:rPr>
          <w:rFonts w:ascii="Arial" w:hAnsi="Arial" w:eastAsia="Arial" w:cs="Arial"/>
          <w:color w:val="000000" w:themeColor="text1"/>
          <w:sz w:val="18"/>
          <w:szCs w:val="18"/>
        </w:rPr>
      </w:pPr>
      <w:r w:rsidRPr="62057421">
        <w:rPr>
          <w:rStyle w:val="normaltextrun"/>
          <w:rFonts w:ascii="Arial" w:hAnsi="Arial" w:eastAsia="Arial" w:cs="Arial"/>
          <w:b/>
          <w:bCs/>
          <w:color w:val="000000" w:themeColor="text1"/>
          <w:sz w:val="18"/>
          <w:szCs w:val="18"/>
          <w:lang w:val="en-US"/>
        </w:rPr>
        <w:t>About Yanmar</w:t>
      </w:r>
      <w:r w:rsidRPr="62057421">
        <w:rPr>
          <w:rStyle w:val="normaltextrun"/>
          <w:rFonts w:ascii="Arial" w:hAnsi="Arial" w:eastAsia="Arial" w:cs="Arial"/>
          <w:color w:val="000000" w:themeColor="text1"/>
          <w:sz w:val="18"/>
          <w:szCs w:val="18"/>
        </w:rPr>
        <w:t> </w:t>
      </w:r>
    </w:p>
    <w:p w:rsidR="00CD6236" w:rsidP="62057421" w:rsidRDefault="5AF6CE2F" w14:paraId="19CC3102" w14:textId="24BF5A1C">
      <w:pPr>
        <w:spacing w:beforeAutospacing="1" w:afterAutospacing="1" w:line="240" w:lineRule="auto"/>
        <w:rPr>
          <w:rFonts w:ascii="Arial" w:hAnsi="Arial" w:eastAsia="Arial" w:cs="Arial"/>
          <w:color w:val="000000" w:themeColor="text1"/>
          <w:sz w:val="18"/>
          <w:szCs w:val="18"/>
        </w:rPr>
      </w:pPr>
      <w:r w:rsidRPr="62057421">
        <w:rPr>
          <w:rStyle w:val="normaltextrun"/>
          <w:rFonts w:ascii="Arial" w:hAnsi="Arial" w:eastAsia="Arial" w:cs="Arial"/>
          <w:color w:val="000000" w:themeColor="text1"/>
          <w:sz w:val="18"/>
          <w:szCs w:val="18"/>
          <w:lang w:val="en-US"/>
        </w:rPr>
        <w:t>With beginnings in Osaka, Japan, in 1912, Yanmar was the first ever to succeed in making a compact diesel engine of a practical size in 1933. A pioneer in diesel engine technology, Yanmar is a global innovator in a wide range of industrial equipment, from small and large engines, agricultural machinery and facilities, construction equipment, energy systems, marine, to machine tools, and components. Yanmar’s global business operations span seven domains. On land, at sea, and in the city, Yanmar provides advanced solutions to the challenges customers face, towards realizing A Sustainable Future. For more information, please visit </w:t>
      </w:r>
      <w:hyperlink r:id="rId9">
        <w:r w:rsidRPr="62057421">
          <w:rPr>
            <w:rStyle w:val="Hyperlink"/>
            <w:rFonts w:ascii="Arial" w:hAnsi="Arial" w:eastAsia="Arial" w:cs="Arial"/>
            <w:sz w:val="18"/>
            <w:szCs w:val="18"/>
            <w:lang w:val="en-US"/>
          </w:rPr>
          <w:t>www.yanmar.com/global/about/</w:t>
        </w:r>
      </w:hyperlink>
      <w:r w:rsidRPr="62057421">
        <w:rPr>
          <w:rStyle w:val="normaltextrun"/>
          <w:rFonts w:ascii="Arial" w:hAnsi="Arial" w:eastAsia="Arial" w:cs="Arial"/>
          <w:color w:val="000000" w:themeColor="text1"/>
          <w:sz w:val="18"/>
          <w:szCs w:val="18"/>
          <w:lang w:val="en-US"/>
        </w:rPr>
        <w:t>.</w:t>
      </w:r>
    </w:p>
    <w:p w:rsidR="00CD6236" w:rsidP="4F29A7FA" w:rsidRDefault="00CD6236" w14:paraId="5E5787A5" w14:textId="1ED7B714">
      <w:pPr>
        <w:rPr>
          <w:sz w:val="22"/>
          <w:szCs w:val="22"/>
        </w:rPr>
      </w:pPr>
    </w:p>
    <w:sectPr w:rsidR="00CD6236">
      <w:headerReference w:type="default" r:id="rId10"/>
      <w:footerReference w:type="default" r:id="rId11"/>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3916" w:rsidRDefault="00523916" w14:paraId="115BCE00" w14:textId="77777777">
      <w:pPr>
        <w:spacing w:after="0" w:line="240" w:lineRule="auto"/>
      </w:pPr>
      <w:r>
        <w:separator/>
      </w:r>
    </w:p>
  </w:endnote>
  <w:endnote w:type="continuationSeparator" w:id="0">
    <w:p w:rsidR="00523916" w:rsidRDefault="00523916" w14:paraId="6C36967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2057421" w:rsidTr="62057421" w14:paraId="43050C98" w14:textId="77777777">
      <w:trPr>
        <w:trHeight w:val="300"/>
      </w:trPr>
      <w:tc>
        <w:tcPr>
          <w:tcW w:w="3005" w:type="dxa"/>
        </w:tcPr>
        <w:p w:rsidR="62057421" w:rsidP="62057421" w:rsidRDefault="62057421" w14:paraId="6414221C" w14:textId="35EBB177">
          <w:pPr>
            <w:pStyle w:val="Header"/>
            <w:ind w:left="-115"/>
          </w:pPr>
        </w:p>
      </w:tc>
      <w:tc>
        <w:tcPr>
          <w:tcW w:w="3005" w:type="dxa"/>
        </w:tcPr>
        <w:p w:rsidR="62057421" w:rsidP="62057421" w:rsidRDefault="62057421" w14:paraId="4E935D9E" w14:textId="467217D7">
          <w:pPr>
            <w:pStyle w:val="Header"/>
            <w:jc w:val="center"/>
          </w:pPr>
        </w:p>
      </w:tc>
      <w:tc>
        <w:tcPr>
          <w:tcW w:w="3005" w:type="dxa"/>
        </w:tcPr>
        <w:p w:rsidR="62057421" w:rsidP="62057421" w:rsidRDefault="62057421" w14:paraId="558E46AD" w14:textId="65E2E2F0">
          <w:pPr>
            <w:pStyle w:val="Header"/>
            <w:ind w:right="-115"/>
            <w:jc w:val="right"/>
          </w:pPr>
        </w:p>
      </w:tc>
    </w:tr>
  </w:tbl>
  <w:p w:rsidR="62057421" w:rsidP="62057421" w:rsidRDefault="62057421" w14:paraId="29A88C77" w14:textId="5E1AB6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3916" w:rsidRDefault="00523916" w14:paraId="2D9989DA" w14:textId="77777777">
      <w:pPr>
        <w:spacing w:after="0" w:line="240" w:lineRule="auto"/>
      </w:pPr>
      <w:r>
        <w:separator/>
      </w:r>
    </w:p>
  </w:footnote>
  <w:footnote w:type="continuationSeparator" w:id="0">
    <w:p w:rsidR="00523916" w:rsidRDefault="00523916" w14:paraId="170D7AB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005"/>
      <w:gridCol w:w="3005"/>
      <w:gridCol w:w="3005"/>
    </w:tblGrid>
    <w:tr w:rsidR="62057421" w:rsidTr="62057421" w14:paraId="1288F382" w14:textId="77777777">
      <w:trPr>
        <w:trHeight w:val="300"/>
      </w:trPr>
      <w:tc>
        <w:tcPr>
          <w:tcW w:w="3005" w:type="dxa"/>
        </w:tcPr>
        <w:p w:rsidR="62057421" w:rsidP="62057421" w:rsidRDefault="62057421" w14:paraId="1F8C056B" w14:textId="54A8928F">
          <w:pPr>
            <w:pStyle w:val="Header"/>
            <w:ind w:left="-115"/>
          </w:pPr>
          <w:r>
            <w:rPr>
              <w:noProof/>
            </w:rPr>
            <w:drawing>
              <wp:inline distT="0" distB="0" distL="0" distR="0" wp14:anchorId="777EA9C5" wp14:editId="6F7BC25B">
                <wp:extent cx="1771650" cy="419100"/>
                <wp:effectExtent l="0" t="0" r="0" b="0"/>
                <wp:docPr id="11955294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29447" name=""/>
                        <pic:cNvPicPr/>
                      </pic:nvPicPr>
                      <pic:blipFill>
                        <a:blip r:embed="rId1">
                          <a:extLst>
                            <a:ext uri="{28A0092B-C50C-407E-A947-70E740481C1C}">
                              <a14:useLocalDpi xmlns:a14="http://schemas.microsoft.com/office/drawing/2010/main" val="0"/>
                            </a:ext>
                          </a:extLst>
                        </a:blip>
                        <a:stretch>
                          <a:fillRect/>
                        </a:stretch>
                      </pic:blipFill>
                      <pic:spPr>
                        <a:xfrm>
                          <a:off x="0" y="0"/>
                          <a:ext cx="1771650" cy="419100"/>
                        </a:xfrm>
                        <a:prstGeom prst="rect">
                          <a:avLst/>
                        </a:prstGeom>
                      </pic:spPr>
                    </pic:pic>
                  </a:graphicData>
                </a:graphic>
              </wp:inline>
            </w:drawing>
          </w:r>
        </w:p>
      </w:tc>
      <w:tc>
        <w:tcPr>
          <w:tcW w:w="3005" w:type="dxa"/>
        </w:tcPr>
        <w:p w:rsidR="62057421" w:rsidP="62057421" w:rsidRDefault="62057421" w14:paraId="55036877" w14:textId="3CB1E885">
          <w:pPr>
            <w:pStyle w:val="Header"/>
            <w:jc w:val="center"/>
          </w:pPr>
        </w:p>
      </w:tc>
      <w:tc>
        <w:tcPr>
          <w:tcW w:w="3005" w:type="dxa"/>
        </w:tcPr>
        <w:p w:rsidR="62057421" w:rsidP="62057421" w:rsidRDefault="62057421" w14:paraId="75F4D0C0" w14:textId="08D50252">
          <w:pPr>
            <w:pStyle w:val="Header"/>
            <w:ind w:right="-115"/>
            <w:jc w:val="right"/>
          </w:pPr>
        </w:p>
      </w:tc>
    </w:tr>
  </w:tbl>
  <w:p w:rsidR="62057421" w:rsidP="62057421" w:rsidRDefault="62057421" w14:paraId="50B97BEC" w14:textId="5200A31A">
    <w:pPr>
      <w:pStyle w:val="Header"/>
    </w:pPr>
  </w:p>
</w:hdr>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F833ADB"/>
    <w:rsid w:val="000B6A7A"/>
    <w:rsid w:val="000C5BB2"/>
    <w:rsid w:val="000F3CCD"/>
    <w:rsid w:val="00120CB0"/>
    <w:rsid w:val="00183CA7"/>
    <w:rsid w:val="001915C1"/>
    <w:rsid w:val="001A0B62"/>
    <w:rsid w:val="002204C2"/>
    <w:rsid w:val="00224989"/>
    <w:rsid w:val="002C6D66"/>
    <w:rsid w:val="003C0313"/>
    <w:rsid w:val="00431921"/>
    <w:rsid w:val="00523916"/>
    <w:rsid w:val="005B776C"/>
    <w:rsid w:val="00646689"/>
    <w:rsid w:val="007025C9"/>
    <w:rsid w:val="007301C6"/>
    <w:rsid w:val="00731DE6"/>
    <w:rsid w:val="007A4682"/>
    <w:rsid w:val="00810E3C"/>
    <w:rsid w:val="008417B8"/>
    <w:rsid w:val="00874137"/>
    <w:rsid w:val="009E5204"/>
    <w:rsid w:val="009F6738"/>
    <w:rsid w:val="00A33525"/>
    <w:rsid w:val="00A862EA"/>
    <w:rsid w:val="00A9281B"/>
    <w:rsid w:val="00B41776"/>
    <w:rsid w:val="00B86743"/>
    <w:rsid w:val="00B86E9D"/>
    <w:rsid w:val="00BA229B"/>
    <w:rsid w:val="00BA409E"/>
    <w:rsid w:val="00BA5BD7"/>
    <w:rsid w:val="00C41739"/>
    <w:rsid w:val="00CD6236"/>
    <w:rsid w:val="00CF1145"/>
    <w:rsid w:val="00D727D0"/>
    <w:rsid w:val="00D87CE8"/>
    <w:rsid w:val="00DA36BD"/>
    <w:rsid w:val="00DB5448"/>
    <w:rsid w:val="00DB7590"/>
    <w:rsid w:val="00DD27C0"/>
    <w:rsid w:val="00DF3063"/>
    <w:rsid w:val="00ED1C87"/>
    <w:rsid w:val="00F10558"/>
    <w:rsid w:val="00FDCE60"/>
    <w:rsid w:val="00FF0521"/>
    <w:rsid w:val="010DB2CC"/>
    <w:rsid w:val="037966C5"/>
    <w:rsid w:val="044493E6"/>
    <w:rsid w:val="05C0962A"/>
    <w:rsid w:val="0669B551"/>
    <w:rsid w:val="070A91EA"/>
    <w:rsid w:val="07523E78"/>
    <w:rsid w:val="0892AE0C"/>
    <w:rsid w:val="0920F2BC"/>
    <w:rsid w:val="093718DC"/>
    <w:rsid w:val="094CC160"/>
    <w:rsid w:val="0BEFF968"/>
    <w:rsid w:val="0C72B529"/>
    <w:rsid w:val="0CCCA0EB"/>
    <w:rsid w:val="109E4485"/>
    <w:rsid w:val="12B97EF0"/>
    <w:rsid w:val="1307B733"/>
    <w:rsid w:val="1344F13A"/>
    <w:rsid w:val="1385A325"/>
    <w:rsid w:val="15800387"/>
    <w:rsid w:val="194C275E"/>
    <w:rsid w:val="19E2FDF6"/>
    <w:rsid w:val="1B676FB2"/>
    <w:rsid w:val="1CBED23B"/>
    <w:rsid w:val="1E1D0193"/>
    <w:rsid w:val="1E3EF69E"/>
    <w:rsid w:val="1F366D7B"/>
    <w:rsid w:val="1F79F326"/>
    <w:rsid w:val="20651658"/>
    <w:rsid w:val="214C870E"/>
    <w:rsid w:val="224C84C8"/>
    <w:rsid w:val="23AF4E97"/>
    <w:rsid w:val="247E428F"/>
    <w:rsid w:val="24E44633"/>
    <w:rsid w:val="25110AFF"/>
    <w:rsid w:val="25A1FA93"/>
    <w:rsid w:val="268DF3A8"/>
    <w:rsid w:val="27BBC0F0"/>
    <w:rsid w:val="27D40B18"/>
    <w:rsid w:val="291D55A4"/>
    <w:rsid w:val="2963A4EB"/>
    <w:rsid w:val="296839E0"/>
    <w:rsid w:val="299B1633"/>
    <w:rsid w:val="2C52F54D"/>
    <w:rsid w:val="2DAFEDEE"/>
    <w:rsid w:val="2FC13832"/>
    <w:rsid w:val="300CBADF"/>
    <w:rsid w:val="308FC6FE"/>
    <w:rsid w:val="30C9549E"/>
    <w:rsid w:val="310CD694"/>
    <w:rsid w:val="312A1078"/>
    <w:rsid w:val="31DFBFFD"/>
    <w:rsid w:val="31F21BE2"/>
    <w:rsid w:val="33CA4F25"/>
    <w:rsid w:val="35058103"/>
    <w:rsid w:val="36C98ED1"/>
    <w:rsid w:val="384E1952"/>
    <w:rsid w:val="393BBDF1"/>
    <w:rsid w:val="39A48C79"/>
    <w:rsid w:val="3A59C558"/>
    <w:rsid w:val="3BCC77AD"/>
    <w:rsid w:val="3C0AB693"/>
    <w:rsid w:val="3C91229A"/>
    <w:rsid w:val="3E37CF81"/>
    <w:rsid w:val="3EDC3B01"/>
    <w:rsid w:val="3F833ADB"/>
    <w:rsid w:val="3FDFF729"/>
    <w:rsid w:val="4005B565"/>
    <w:rsid w:val="43A04DE1"/>
    <w:rsid w:val="43B8C687"/>
    <w:rsid w:val="445C0CFE"/>
    <w:rsid w:val="4491523E"/>
    <w:rsid w:val="4611CBAD"/>
    <w:rsid w:val="461DB90B"/>
    <w:rsid w:val="46D5BE3F"/>
    <w:rsid w:val="47B75FC7"/>
    <w:rsid w:val="484C8B40"/>
    <w:rsid w:val="4AE1D199"/>
    <w:rsid w:val="4B272C20"/>
    <w:rsid w:val="4D6C62A5"/>
    <w:rsid w:val="4DF04EE0"/>
    <w:rsid w:val="4F29A7FA"/>
    <w:rsid w:val="4FB4D5E3"/>
    <w:rsid w:val="50F98FA6"/>
    <w:rsid w:val="521D691B"/>
    <w:rsid w:val="5221C77A"/>
    <w:rsid w:val="52856223"/>
    <w:rsid w:val="52DB763A"/>
    <w:rsid w:val="53B8D022"/>
    <w:rsid w:val="544C9F08"/>
    <w:rsid w:val="545DAEA1"/>
    <w:rsid w:val="5529DF8C"/>
    <w:rsid w:val="57E977D9"/>
    <w:rsid w:val="5809E9AD"/>
    <w:rsid w:val="58A258CD"/>
    <w:rsid w:val="58EC0ACD"/>
    <w:rsid w:val="5A9D7824"/>
    <w:rsid w:val="5AF6CE2F"/>
    <w:rsid w:val="5B2CC337"/>
    <w:rsid w:val="5C0C2875"/>
    <w:rsid w:val="5C77D745"/>
    <w:rsid w:val="60DED29D"/>
    <w:rsid w:val="61862C41"/>
    <w:rsid w:val="62057421"/>
    <w:rsid w:val="64011B74"/>
    <w:rsid w:val="6405B156"/>
    <w:rsid w:val="64574F41"/>
    <w:rsid w:val="65D064D6"/>
    <w:rsid w:val="65FD78D8"/>
    <w:rsid w:val="6702696B"/>
    <w:rsid w:val="67B467EC"/>
    <w:rsid w:val="6881FF8B"/>
    <w:rsid w:val="6A070142"/>
    <w:rsid w:val="6A7F363F"/>
    <w:rsid w:val="6AD2B632"/>
    <w:rsid w:val="6B00071A"/>
    <w:rsid w:val="6C4A3C94"/>
    <w:rsid w:val="6C999C29"/>
    <w:rsid w:val="70D490C1"/>
    <w:rsid w:val="7145435D"/>
    <w:rsid w:val="71BA3683"/>
    <w:rsid w:val="71C39AED"/>
    <w:rsid w:val="71F9BB1D"/>
    <w:rsid w:val="72B7E4F9"/>
    <w:rsid w:val="7306AD75"/>
    <w:rsid w:val="73153131"/>
    <w:rsid w:val="734F7831"/>
    <w:rsid w:val="7351CB0F"/>
    <w:rsid w:val="737EEF0B"/>
    <w:rsid w:val="74E2C445"/>
    <w:rsid w:val="76A834C7"/>
    <w:rsid w:val="77FAC377"/>
    <w:rsid w:val="78EDED38"/>
    <w:rsid w:val="78EE9B8D"/>
    <w:rsid w:val="7A97112F"/>
    <w:rsid w:val="7AB452DC"/>
    <w:rsid w:val="7BD3C3F1"/>
    <w:rsid w:val="7CCB2903"/>
    <w:rsid w:val="7D5E97A3"/>
    <w:rsid w:val="7E0B0A24"/>
    <w:rsid w:val="7FDA55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33ADB"/>
  <w15:docId w15:val="{EDF6911A-B229-9247-8C3A-95BDBCD92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uiPriority w:val="99"/>
    <w:unhideWhenUsed/>
    <w:rsid w:val="62057421"/>
    <w:pPr>
      <w:tabs>
        <w:tab w:val="center" w:pos="4680"/>
        <w:tab w:val="right" w:pos="9360"/>
      </w:tabs>
      <w:spacing w:after="0" w:line="240" w:lineRule="auto"/>
    </w:pPr>
  </w:style>
  <w:style w:type="paragraph" w:styleId="Footer">
    <w:name w:val="footer"/>
    <w:basedOn w:val="Normal"/>
    <w:uiPriority w:val="99"/>
    <w:unhideWhenUsed/>
    <w:rsid w:val="62057421"/>
    <w:pPr>
      <w:tabs>
        <w:tab w:val="center" w:pos="4680"/>
        <w:tab w:val="right" w:pos="9360"/>
      </w:tabs>
      <w:spacing w:after="0" w:line="240" w:lineRule="auto"/>
    </w:pPr>
  </w:style>
  <w:style w:type="character" w:styleId="Hyperlink">
    <w:name w:val="Hyperlink"/>
    <w:basedOn w:val="DefaultParagraphFont"/>
    <w:uiPriority w:val="99"/>
    <w:unhideWhenUsed/>
    <w:rsid w:val="62057421"/>
    <w:rPr>
      <w:color w:val="467886"/>
      <w:u w:val="single"/>
    </w:rPr>
  </w:style>
  <w:style w:type="character" w:styleId="normaltextrun" w:customStyle="1">
    <w:name w:val="normaltextrun"/>
    <w:basedOn w:val="DefaultParagraphFont"/>
    <w:uiPriority w:val="1"/>
    <w:rsid w:val="62057421"/>
    <w:rPr>
      <w:rFonts w:asciiTheme="minorHAnsi" w:hAnsiTheme="minorHAnsi" w:eastAsiaTheme="minorEastAsia" w:cstheme="minorBidi"/>
      <w:sz w:val="24"/>
      <w:szCs w:val="24"/>
    </w:rPr>
  </w:style>
  <w:style w:type="character" w:styleId="eop" w:customStyle="1">
    <w:name w:val="eop"/>
    <w:basedOn w:val="DefaultParagraphFont"/>
    <w:uiPriority w:val="1"/>
    <w:rsid w:val="62057421"/>
    <w:rPr>
      <w:rFonts w:asciiTheme="minorHAnsi" w:hAnsiTheme="minorHAnsi" w:eastAsiaTheme="minorEastAsia" w:cstheme="minorBidi"/>
      <w:sz w:val="24"/>
      <w:szCs w:val="24"/>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Revision">
    <w:name w:val="Revision"/>
    <w:hidden/>
    <w:uiPriority w:val="99"/>
    <w:semiHidden/>
    <w:rsid w:val="009E5204"/>
    <w:pPr>
      <w:spacing w:after="0" w:line="240" w:lineRule="auto"/>
    </w:pPr>
  </w:style>
  <w:style w:type="character" w:styleId="CommentReference">
    <w:name w:val="annotation reference"/>
    <w:basedOn w:val="DefaultParagraphFont"/>
    <w:uiPriority w:val="99"/>
    <w:semiHidden/>
    <w:unhideWhenUsed/>
    <w:rsid w:val="00DB7590"/>
    <w:rPr>
      <w:sz w:val="16"/>
      <w:szCs w:val="16"/>
    </w:rPr>
  </w:style>
  <w:style w:type="paragraph" w:styleId="CommentText">
    <w:name w:val="annotation text"/>
    <w:basedOn w:val="Normal"/>
    <w:link w:val="CommentTextChar"/>
    <w:uiPriority w:val="99"/>
    <w:unhideWhenUsed/>
    <w:rsid w:val="00DB7590"/>
    <w:pPr>
      <w:spacing w:line="240" w:lineRule="auto"/>
    </w:pPr>
    <w:rPr>
      <w:sz w:val="20"/>
      <w:szCs w:val="20"/>
    </w:rPr>
  </w:style>
  <w:style w:type="character" w:styleId="CommentTextChar" w:customStyle="1">
    <w:name w:val="Comment Text Char"/>
    <w:basedOn w:val="DefaultParagraphFont"/>
    <w:link w:val="CommentText"/>
    <w:uiPriority w:val="99"/>
    <w:rsid w:val="00DB7590"/>
    <w:rPr>
      <w:sz w:val="20"/>
      <w:szCs w:val="20"/>
    </w:rPr>
  </w:style>
  <w:style w:type="paragraph" w:styleId="CommentSubject">
    <w:name w:val="annotation subject"/>
    <w:basedOn w:val="CommentText"/>
    <w:next w:val="CommentText"/>
    <w:link w:val="CommentSubjectChar"/>
    <w:uiPriority w:val="99"/>
    <w:semiHidden/>
    <w:unhideWhenUsed/>
    <w:rsid w:val="00DB7590"/>
    <w:rPr>
      <w:b/>
      <w:bCs/>
    </w:rPr>
  </w:style>
  <w:style w:type="character" w:styleId="CommentSubjectChar" w:customStyle="1">
    <w:name w:val="Comment Subject Char"/>
    <w:basedOn w:val="CommentTextChar"/>
    <w:link w:val="CommentSubject"/>
    <w:uiPriority w:val="99"/>
    <w:semiHidden/>
    <w:rsid w:val="00DB7590"/>
    <w:rPr>
      <w:b/>
      <w:bCs/>
      <w:sz w:val="20"/>
      <w:szCs w:val="20"/>
    </w:rPr>
  </w:style>
  <w:style w:type="character" w:styleId="UnresolvedMention">
    <w:name w:val="Unresolved Mention"/>
    <w:basedOn w:val="DefaultParagraphFont"/>
    <w:uiPriority w:val="99"/>
    <w:semiHidden/>
    <w:unhideWhenUsed/>
    <w:rsid w:val="00DB7590"/>
    <w:rPr>
      <w:color w:val="605E5C"/>
      <w:shd w:val="clear" w:color="auto" w:fill="E1DFDD"/>
    </w:rPr>
  </w:style>
  <w:style w:type="paragraph" w:styleId="NormalWeb">
    <w:name w:val="Normal (Web)"/>
    <w:basedOn w:val="Normal"/>
    <w:uiPriority w:val="99"/>
    <w:semiHidden/>
    <w:unhideWhenUsed/>
    <w:rsid w:val="00FF0521"/>
    <w:pPr>
      <w:spacing w:before="100" w:beforeAutospacing="1" w:after="100" w:afterAutospacing="1" w:line="240" w:lineRule="auto"/>
    </w:pPr>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2806">
      <w:bodyDiv w:val="1"/>
      <w:marLeft w:val="0"/>
      <w:marRight w:val="0"/>
      <w:marTop w:val="0"/>
      <w:marBottom w:val="0"/>
      <w:divBdr>
        <w:top w:val="none" w:sz="0" w:space="0" w:color="auto"/>
        <w:left w:val="none" w:sz="0" w:space="0" w:color="auto"/>
        <w:bottom w:val="none" w:sz="0" w:space="0" w:color="auto"/>
        <w:right w:val="none" w:sz="0" w:space="0" w:color="auto"/>
      </w:divBdr>
      <w:divsChild>
        <w:div w:id="88371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770500">
      <w:bodyDiv w:val="1"/>
      <w:marLeft w:val="0"/>
      <w:marRight w:val="0"/>
      <w:marTop w:val="0"/>
      <w:marBottom w:val="0"/>
      <w:divBdr>
        <w:top w:val="none" w:sz="0" w:space="0" w:color="auto"/>
        <w:left w:val="none" w:sz="0" w:space="0" w:color="auto"/>
        <w:bottom w:val="none" w:sz="0" w:space="0" w:color="auto"/>
        <w:right w:val="none" w:sz="0" w:space="0" w:color="auto"/>
      </w:divBdr>
      <w:divsChild>
        <w:div w:id="830295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0081494">
      <w:bodyDiv w:val="1"/>
      <w:marLeft w:val="0"/>
      <w:marRight w:val="0"/>
      <w:marTop w:val="0"/>
      <w:marBottom w:val="0"/>
      <w:divBdr>
        <w:top w:val="none" w:sz="0" w:space="0" w:color="auto"/>
        <w:left w:val="none" w:sz="0" w:space="0" w:color="auto"/>
        <w:bottom w:val="none" w:sz="0" w:space="0" w:color="auto"/>
        <w:right w:val="none" w:sz="0" w:space="0" w:color="auto"/>
      </w:divBdr>
      <w:divsChild>
        <w:div w:id="2100446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744783">
      <w:bodyDiv w:val="1"/>
      <w:marLeft w:val="0"/>
      <w:marRight w:val="0"/>
      <w:marTop w:val="0"/>
      <w:marBottom w:val="0"/>
      <w:divBdr>
        <w:top w:val="none" w:sz="0" w:space="0" w:color="auto"/>
        <w:left w:val="none" w:sz="0" w:space="0" w:color="auto"/>
        <w:bottom w:val="none" w:sz="0" w:space="0" w:color="auto"/>
        <w:right w:val="none" w:sz="0" w:space="0" w:color="auto"/>
      </w:divBdr>
      <w:divsChild>
        <w:div w:id="867990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https://www.yanmar.com/global/construction/" TargetMode="External" Id="rId8" /><Relationship Type="http://schemas.microsoft.com/office/2011/relationships/people" Target="people.xml" Id="rId13" /><Relationship Type="http://schemas.openxmlformats.org/officeDocument/2006/relationships/webSettings" Target="webSettings.xml" Id="rId3" /><Relationship Type="http://schemas.openxmlformats.org/officeDocument/2006/relationships/hyperlink" Target="mailto:aishah.baz@daredevilpr.com" TargetMode="External" Id="rId7" /><Relationship Type="http://schemas.openxmlformats.org/officeDocument/2006/relationships/fontTable" Target="fontTable.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mailto:valeria_iervolino@yanmar.com" TargetMode="External" Id="rId6" /><Relationship Type="http://schemas.openxmlformats.org/officeDocument/2006/relationships/footer" Target="footer1.xml" Id="rId11" /><Relationship Type="http://schemas.openxmlformats.org/officeDocument/2006/relationships/endnotes" Target="endnotes.xml" Id="rId5" /><Relationship Type="http://schemas.openxmlformats.org/officeDocument/2006/relationships/header" Target="header1.xml" Id="rId10" /><Relationship Type="http://schemas.openxmlformats.org/officeDocument/2006/relationships/footnotes" Target="footnotes.xml" Id="rId4" /><Relationship Type="http://schemas.openxmlformats.org/officeDocument/2006/relationships/hyperlink" Target="https://www.yanmar.com/global/about/" TargetMode="External" Id="rId9" /><Relationship Type="http://schemas.openxmlformats.org/officeDocument/2006/relationships/theme" Target="theme/theme1.xml" Id="rId14" /><Relationship Type="http://schemas.openxmlformats.org/officeDocument/2006/relationships/image" Target="/media/image.jpg" Id="rId1267040398" /><Relationship Type="http://schemas.openxmlformats.org/officeDocument/2006/relationships/image" Target="/media/image3.jpg" Id="rId1365477267" /><Relationship Type="http://schemas.openxmlformats.org/officeDocument/2006/relationships/image" Target="/media/image4.jpg" Id="rId2073988618" /><Relationship Type="http://schemas.openxmlformats.org/officeDocument/2006/relationships/image" Target="/media/image5.jpg" Id="rId515586285"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Aishah Baz</dc:creator>
  <keywords/>
  <dc:description/>
  <lastModifiedBy>Amy Bull</lastModifiedBy>
  <revision>10</revision>
  <dcterms:created xsi:type="dcterms:W3CDTF">2026-04-17T06:10:00.0000000Z</dcterms:created>
  <dcterms:modified xsi:type="dcterms:W3CDTF">2026-05-18T16:34:42.9598851Z</dcterms:modified>
</coreProperties>
</file>