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5DD2" w:rsidP="2CABABF9" w:rsidRDefault="1B837F9C" w14:paraId="484DC6B9" w14:textId="05215094">
      <w:pPr>
        <w:jc w:val="right"/>
        <w:rPr>
          <w:rFonts w:ascii="Arial" w:hAnsi="Arial" w:eastAsia="Arial" w:cs="Arial"/>
          <w:color w:val="000000" w:themeColor="text1"/>
          <w:sz w:val="22"/>
          <w:szCs w:val="22"/>
        </w:rPr>
      </w:pPr>
      <w:r w:rsidRPr="2CABABF9">
        <w:rPr>
          <w:rFonts w:ascii="Arial" w:hAnsi="Arial" w:eastAsia="Arial" w:cs="Arial"/>
          <w:b/>
          <w:bCs/>
          <w:color w:val="000000" w:themeColor="text1"/>
          <w:sz w:val="22"/>
          <w:szCs w:val="22"/>
        </w:rPr>
        <w:t>FOR IMMEDIATE RELEASE</w:t>
      </w:r>
    </w:p>
    <w:p w:rsidR="00755DD2" w:rsidP="2CABABF9" w:rsidRDefault="1B837F9C" w14:paraId="2322EE0F" w14:textId="3D8A1459">
      <w:pPr>
        <w:rPr>
          <w:rFonts w:ascii="Arial" w:hAnsi="Arial" w:eastAsia="Arial" w:cs="Arial"/>
          <w:color w:val="000000" w:themeColor="text1"/>
          <w:sz w:val="44"/>
          <w:szCs w:val="44"/>
        </w:rPr>
      </w:pPr>
      <w:r w:rsidRPr="2CABABF9">
        <w:rPr>
          <w:rFonts w:ascii="Arial" w:hAnsi="Arial" w:eastAsia="Arial" w:cs="Arial"/>
          <w:b/>
          <w:bCs/>
          <w:color w:val="000000" w:themeColor="text1"/>
          <w:sz w:val="44"/>
          <w:szCs w:val="44"/>
        </w:rPr>
        <w:t>Yanmar SV10: redefining compact performance in the 0-2 tonne class</w:t>
      </w:r>
      <w:r w:rsidRPr="005B0426" w:rsidR="005B0426">
        <w:t xml:space="preserve"> </w:t>
      </w:r>
      <w:r w:rsidRPr="005B0426" w:rsidR="005B0426">
        <w:rPr>
          <w:rFonts w:ascii="Arial" w:hAnsi="Arial" w:eastAsia="Arial" w:cs="Arial"/>
          <w:b/>
          <w:bCs/>
          <w:color w:val="000000" w:themeColor="text1"/>
          <w:sz w:val="44"/>
          <w:szCs w:val="44"/>
        </w:rPr>
        <w:t>Across the AOLA Region</w:t>
      </w:r>
    </w:p>
    <w:p w:rsidRPr="005B0426" w:rsidR="00755DD2" w:rsidP="2CABABF9" w:rsidRDefault="1B837F9C" w14:paraId="62012558" w14:textId="272EB2A3">
      <w:pPr>
        <w:rPr>
          <w:rFonts w:ascii="Arial" w:hAnsi="Arial" w:eastAsia="Arial" w:cs="Arial"/>
          <w:b/>
          <w:bCs/>
          <w:i/>
          <w:iCs/>
          <w:color w:val="000000" w:themeColor="text1"/>
          <w:sz w:val="22"/>
          <w:szCs w:val="22"/>
        </w:rPr>
      </w:pPr>
      <w:r w:rsidRPr="2CABABF9">
        <w:rPr>
          <w:rFonts w:ascii="Arial" w:hAnsi="Arial" w:eastAsia="Arial" w:cs="Arial"/>
          <w:b/>
          <w:bCs/>
          <w:i/>
          <w:iCs/>
          <w:color w:val="000000" w:themeColor="text1"/>
          <w:sz w:val="22"/>
          <w:szCs w:val="22"/>
        </w:rPr>
        <w:t>Ultra-compact. Exceptionally versatile. Effortlessly intuitive. Yanmar CE introduces the new SV10 mini excavator – a next-generation solution designed to meet the evolving demands of the fast-growing 0–2 tonne segment</w:t>
      </w:r>
      <w:r w:rsidR="005B0426">
        <w:rPr>
          <w:rFonts w:hint="eastAsia" w:ascii="Arial" w:hAnsi="Arial" w:cs="Arial"/>
          <w:b/>
          <w:bCs/>
          <w:i/>
          <w:iCs/>
          <w:color w:val="000000" w:themeColor="text1"/>
          <w:sz w:val="22"/>
          <w:szCs w:val="22"/>
        </w:rPr>
        <w:t xml:space="preserve"> in</w:t>
      </w:r>
      <w:r w:rsidRPr="005B0426" w:rsidR="005B0426">
        <w:rPr>
          <w:rFonts w:hint="eastAsia" w:ascii="Arial" w:hAnsi="Arial" w:cs="Arial"/>
          <w:b/>
          <w:bCs/>
          <w:i/>
          <w:iCs/>
          <w:color w:val="000000" w:themeColor="text1"/>
          <w:sz w:val="22"/>
          <w:szCs w:val="22"/>
        </w:rPr>
        <w:t xml:space="preserve"> </w:t>
      </w:r>
      <w:r w:rsidRPr="005B0426" w:rsidR="005B0426">
        <w:rPr>
          <w:rFonts w:ascii="Arial" w:hAnsi="Arial" w:eastAsia="Arial" w:cs="Arial"/>
          <w:b/>
          <w:bCs/>
          <w:i/>
          <w:iCs/>
          <w:color w:val="000000" w:themeColor="text1"/>
          <w:sz w:val="22"/>
          <w:szCs w:val="22"/>
        </w:rPr>
        <w:t>AOLA (Asia, Oceania, and Latin America) region</w:t>
      </w:r>
    </w:p>
    <w:p w:rsidR="00755DD2" w:rsidP="2CABABF9" w:rsidRDefault="1B837F9C" w14:paraId="42F8F84A" w14:textId="7ECEEDBC">
      <w:pPr>
        <w:rPr>
          <w:rFonts w:ascii="Arial" w:hAnsi="Arial" w:eastAsia="Arial" w:cs="Arial"/>
          <w:color w:val="000000" w:themeColor="text1"/>
          <w:sz w:val="22"/>
          <w:szCs w:val="22"/>
        </w:rPr>
      </w:pPr>
      <w:r w:rsidRPr="2CABABF9">
        <w:rPr>
          <w:rFonts w:ascii="Arial" w:hAnsi="Arial" w:eastAsia="Arial" w:cs="Arial"/>
          <w:color w:val="000000" w:themeColor="text1"/>
          <w:sz w:val="22"/>
          <w:szCs w:val="22"/>
        </w:rPr>
        <w:t>Yanmar Compact Equipment has launched the new SV10 mini excavator, a highly compact machine designed to perform in the most space-restricted environments. Developed for the evolving demands of the 0–2 tonne segment, the SV10 focuses on delivering precise control, ease of operation and dependable performance across a wide range of applications.</w:t>
      </w:r>
    </w:p>
    <w:p w:rsidR="00755DD2" w:rsidP="2CABABF9" w:rsidRDefault="5F2033FB" w14:paraId="349C5C2D" w14:textId="20F5B70F">
      <w:pPr>
        <w:rPr>
          <w:rFonts w:ascii="Arial" w:hAnsi="Arial" w:eastAsia="Arial" w:cs="Arial"/>
          <w:color w:val="000000" w:themeColor="text1"/>
          <w:sz w:val="22"/>
          <w:szCs w:val="22"/>
        </w:rPr>
      </w:pPr>
      <w:r w:rsidRPr="2CABABF9">
        <w:rPr>
          <w:rFonts w:ascii="Arial" w:hAnsi="Arial" w:eastAsia="Arial" w:cs="Arial"/>
          <w:color w:val="000000" w:themeColor="text1"/>
          <w:sz w:val="22"/>
          <w:szCs w:val="22"/>
        </w:rPr>
        <w:t xml:space="preserve">Designed for professionals across construction and urban infrastructure, rental and fleet operations, as well as municipal and landscaping applications, the SV10 provides a practical solution where space is limited but performance remains essential. </w:t>
      </w:r>
    </w:p>
    <w:p w:rsidR="00755DD2" w:rsidP="2CABABF9" w:rsidRDefault="1B837F9C" w14:paraId="36D85C1E" w14:textId="031EBC2E">
      <w:pPr>
        <w:rPr>
          <w:rFonts w:ascii="Arial" w:hAnsi="Arial" w:eastAsia="Arial" w:cs="Arial"/>
          <w:color w:val="000000" w:themeColor="text1"/>
          <w:sz w:val="22"/>
          <w:szCs w:val="22"/>
        </w:rPr>
      </w:pPr>
      <w:r w:rsidRPr="2CABABF9">
        <w:rPr>
          <w:rFonts w:ascii="Arial" w:hAnsi="Arial" w:eastAsia="Arial" w:cs="Arial"/>
          <w:b/>
          <w:bCs/>
          <w:color w:val="000000" w:themeColor="text1"/>
          <w:sz w:val="22"/>
          <w:szCs w:val="22"/>
        </w:rPr>
        <w:t>Built for confined spaces</w:t>
      </w:r>
    </w:p>
    <w:p w:rsidR="00755DD2" w:rsidP="2CABABF9" w:rsidRDefault="1B837F9C" w14:paraId="540AC154" w14:textId="774FD203">
      <w:pPr>
        <w:rPr>
          <w:rFonts w:ascii="Arial" w:hAnsi="Arial" w:eastAsia="Arial" w:cs="Arial"/>
          <w:color w:val="000000" w:themeColor="text1"/>
          <w:sz w:val="22"/>
          <w:szCs w:val="22"/>
        </w:rPr>
      </w:pPr>
      <w:r w:rsidRPr="2CABABF9">
        <w:rPr>
          <w:rFonts w:ascii="Arial" w:hAnsi="Arial" w:eastAsia="Arial" w:cs="Arial"/>
          <w:color w:val="000000" w:themeColor="text1"/>
          <w:sz w:val="22"/>
          <w:szCs w:val="22"/>
        </w:rPr>
        <w:t>At the heart of the SV10 is its exceptional compactness. With an overall width of just 740 mm in its narrowest configuration, the machine can pass through standard doorways and operate in tight indoor or urban environments with ease. A variable undercarriage allows operators to extend the width to 990 mm for enhanced stability when required, offering the flexibility to adapt to different working conditions.</w:t>
      </w:r>
    </w:p>
    <w:p w:rsidR="00755DD2" w:rsidP="2CABABF9" w:rsidRDefault="1B837F9C" w14:paraId="3A7271D9" w14:textId="74ED1446">
      <w:pPr>
        <w:rPr>
          <w:rFonts w:ascii="Arial" w:hAnsi="Arial" w:eastAsia="Arial" w:cs="Arial"/>
          <w:color w:val="000000" w:themeColor="text1"/>
          <w:sz w:val="22"/>
          <w:szCs w:val="22"/>
        </w:rPr>
      </w:pPr>
      <w:r w:rsidRPr="634E82A5" w:rsidR="1B837F9C">
        <w:rPr>
          <w:rFonts w:ascii="Arial" w:hAnsi="Arial" w:eastAsia="Arial" w:cs="Arial"/>
          <w:color w:val="000000" w:themeColor="text1" w:themeTint="FF" w:themeShade="FF"/>
          <w:sz w:val="22"/>
          <w:szCs w:val="22"/>
        </w:rPr>
        <w:t xml:space="preserve">Its small swing radius, combined with a 60° boom swing, delivers precise control and positioning in highly restricted areas. </w:t>
      </w:r>
      <w:r w:rsidRPr="634E82A5" w:rsidR="3563C746">
        <w:rPr>
          <w:rFonts w:ascii="Arial" w:hAnsi="Arial" w:eastAsia="Arial" w:cs="Arial"/>
          <w:color w:val="000000" w:themeColor="text1" w:themeTint="FF" w:themeShade="FF"/>
          <w:sz w:val="22"/>
          <w:szCs w:val="22"/>
        </w:rPr>
        <w:t>From indoor renovation and demolition</w:t>
      </w:r>
      <w:r w:rsidRPr="634E82A5" w:rsidR="020DBF48">
        <w:rPr>
          <w:rFonts w:ascii="Arial" w:hAnsi="Arial" w:eastAsia="Arial" w:cs="Arial"/>
          <w:color w:val="000000" w:themeColor="text1" w:themeTint="FF" w:themeShade="FF"/>
          <w:sz w:val="22"/>
          <w:szCs w:val="22"/>
        </w:rPr>
        <w:t xml:space="preserve"> to urban works and other sensitive environments where precision and minimal disruption are essential, the SV10 is designed to </w:t>
      </w:r>
      <w:r w:rsidRPr="634E82A5" w:rsidR="020DBF48">
        <w:rPr>
          <w:rFonts w:ascii="Arial" w:hAnsi="Arial" w:eastAsia="Arial" w:cs="Arial"/>
          <w:color w:val="000000" w:themeColor="text1" w:themeTint="FF" w:themeShade="FF"/>
          <w:sz w:val="22"/>
          <w:szCs w:val="22"/>
        </w:rPr>
        <w:t>operate</w:t>
      </w:r>
      <w:r w:rsidRPr="634E82A5" w:rsidR="020DBF48">
        <w:rPr>
          <w:rFonts w:ascii="Arial" w:hAnsi="Arial" w:eastAsia="Arial" w:cs="Arial"/>
          <w:color w:val="000000" w:themeColor="text1" w:themeTint="FF" w:themeShade="FF"/>
          <w:sz w:val="22"/>
          <w:szCs w:val="22"/>
        </w:rPr>
        <w:t xml:space="preserve"> where larger machines cannot reach.</w:t>
      </w:r>
    </w:p>
    <w:p w:rsidR="00755DD2" w:rsidP="2CABABF9" w:rsidRDefault="1B837F9C" w14:paraId="1E680055" w14:textId="2D3B6867">
      <w:pPr>
        <w:rPr>
          <w:rFonts w:ascii="Arial" w:hAnsi="Arial" w:eastAsia="Arial" w:cs="Arial"/>
          <w:color w:val="000000" w:themeColor="text1"/>
          <w:sz w:val="22"/>
          <w:szCs w:val="22"/>
        </w:rPr>
      </w:pPr>
      <w:r w:rsidRPr="2CABABF9">
        <w:rPr>
          <w:rFonts w:ascii="Arial" w:hAnsi="Arial" w:eastAsia="Arial" w:cs="Arial"/>
          <w:b/>
          <w:bCs/>
          <w:color w:val="000000" w:themeColor="text1"/>
          <w:sz w:val="22"/>
          <w:szCs w:val="22"/>
        </w:rPr>
        <w:t>Versatile performance across applications</w:t>
      </w:r>
    </w:p>
    <w:p w:rsidR="00755DD2" w:rsidP="2CABABF9" w:rsidRDefault="1B837F9C" w14:paraId="2C2F1CF6" w14:textId="661E90DE">
      <w:pPr>
        <w:rPr>
          <w:rFonts w:ascii="Arial" w:hAnsi="Arial" w:eastAsia="Arial" w:cs="Arial"/>
          <w:color w:val="000000" w:themeColor="text1"/>
          <w:sz w:val="22"/>
          <w:szCs w:val="22"/>
        </w:rPr>
      </w:pPr>
      <w:r w:rsidRPr="2CABABF9">
        <w:rPr>
          <w:rFonts w:ascii="Arial" w:hAnsi="Arial" w:eastAsia="Arial" w:cs="Arial"/>
          <w:color w:val="000000" w:themeColor="text1"/>
          <w:sz w:val="22"/>
          <w:szCs w:val="22"/>
        </w:rPr>
        <w:t xml:space="preserve">Despite its compact footprint, the SV10 delivers strong and reliable performance. Powered by a Yanmar 3TNV70 engine delivering 9.2 kW of net power, the machine achieves digging forces of </w:t>
      </w:r>
      <w:r w:rsidRPr="008904B5">
        <w:rPr>
          <w:rFonts w:ascii="Arial" w:hAnsi="Arial" w:eastAsia="Arial" w:cs="Arial"/>
          <w:color w:val="000000" w:themeColor="text1"/>
          <w:sz w:val="22"/>
          <w:szCs w:val="22"/>
        </w:rPr>
        <w:t>5.</w:t>
      </w:r>
      <w:r w:rsidRPr="008904B5" w:rsidR="000C2C89">
        <w:rPr>
          <w:rFonts w:hint="eastAsia" w:ascii="Arial" w:hAnsi="Arial" w:cs="Arial"/>
          <w:color w:val="000000" w:themeColor="text1"/>
          <w:sz w:val="22"/>
          <w:szCs w:val="22"/>
        </w:rPr>
        <w:t>5</w:t>
      </w:r>
      <w:r w:rsidRPr="008904B5">
        <w:rPr>
          <w:rFonts w:ascii="Arial" w:hAnsi="Arial" w:eastAsia="Arial" w:cs="Arial"/>
          <w:color w:val="000000" w:themeColor="text1"/>
          <w:sz w:val="22"/>
          <w:szCs w:val="22"/>
        </w:rPr>
        <w:t xml:space="preserve"> </w:t>
      </w:r>
      <w:proofErr w:type="spellStart"/>
      <w:r w:rsidRPr="008904B5">
        <w:rPr>
          <w:rFonts w:ascii="Arial" w:hAnsi="Arial" w:eastAsia="Arial" w:cs="Arial"/>
          <w:color w:val="000000" w:themeColor="text1"/>
          <w:sz w:val="22"/>
          <w:szCs w:val="22"/>
        </w:rPr>
        <w:t>kN</w:t>
      </w:r>
      <w:proofErr w:type="spellEnd"/>
      <w:r w:rsidRPr="008904B5">
        <w:rPr>
          <w:rFonts w:ascii="Arial" w:hAnsi="Arial" w:eastAsia="Arial" w:cs="Arial"/>
          <w:color w:val="000000" w:themeColor="text1"/>
          <w:sz w:val="22"/>
          <w:szCs w:val="22"/>
        </w:rPr>
        <w:t xml:space="preserve"> (arm) and </w:t>
      </w:r>
      <w:r w:rsidRPr="008904B5" w:rsidR="000C2C89">
        <w:rPr>
          <w:rFonts w:hint="eastAsia" w:ascii="Arial" w:hAnsi="Arial" w:cs="Arial"/>
          <w:color w:val="000000" w:themeColor="text1"/>
          <w:sz w:val="22"/>
          <w:szCs w:val="22"/>
        </w:rPr>
        <w:t>10.3</w:t>
      </w:r>
      <w:r w:rsidRPr="008904B5">
        <w:rPr>
          <w:rFonts w:ascii="Arial" w:hAnsi="Arial" w:eastAsia="Arial" w:cs="Arial"/>
          <w:color w:val="000000" w:themeColor="text1"/>
          <w:sz w:val="22"/>
          <w:szCs w:val="22"/>
        </w:rPr>
        <w:t xml:space="preserve"> </w:t>
      </w:r>
      <w:proofErr w:type="spellStart"/>
      <w:r w:rsidRPr="008904B5">
        <w:rPr>
          <w:rFonts w:ascii="Arial" w:hAnsi="Arial" w:eastAsia="Arial" w:cs="Arial"/>
          <w:color w:val="000000" w:themeColor="text1"/>
          <w:sz w:val="22"/>
          <w:szCs w:val="22"/>
        </w:rPr>
        <w:t>kN</w:t>
      </w:r>
      <w:proofErr w:type="spellEnd"/>
      <w:r w:rsidRPr="008904B5">
        <w:rPr>
          <w:rFonts w:ascii="Arial" w:hAnsi="Arial" w:eastAsia="Arial" w:cs="Arial"/>
          <w:color w:val="000000" w:themeColor="text1"/>
          <w:sz w:val="22"/>
          <w:szCs w:val="22"/>
        </w:rPr>
        <w:t xml:space="preserve"> (bucket), alongside a maximum digging depth of 1,</w:t>
      </w:r>
      <w:r w:rsidRPr="008904B5" w:rsidR="000C2C89">
        <w:rPr>
          <w:rFonts w:hint="eastAsia" w:ascii="Arial" w:hAnsi="Arial" w:cs="Arial"/>
          <w:color w:val="000000" w:themeColor="text1"/>
          <w:sz w:val="22"/>
          <w:szCs w:val="22"/>
        </w:rPr>
        <w:t>760</w:t>
      </w:r>
      <w:r w:rsidRPr="2CABABF9">
        <w:rPr>
          <w:rFonts w:ascii="Arial" w:hAnsi="Arial" w:eastAsia="Arial" w:cs="Arial"/>
          <w:color w:val="000000" w:themeColor="text1"/>
          <w:sz w:val="22"/>
          <w:szCs w:val="22"/>
        </w:rPr>
        <w:t xml:space="preserve"> mm.  A wide working range and compatibility with multiple attachments enable the SV10 to adapt to a variety of tasks, from trenching and landscaping to light demolition and utility work. Such versatility makes it well suited to contractors managing diverse projects, as well as rental companies seeking to maximise fleet utilisation.</w:t>
      </w:r>
    </w:p>
    <w:p w:rsidR="00755DD2" w:rsidP="2CABABF9" w:rsidRDefault="1B837F9C" w14:paraId="249416D0" w14:textId="1FDD31D4">
      <w:pPr>
        <w:rPr>
          <w:rFonts w:ascii="Arial" w:hAnsi="Arial" w:eastAsia="Arial" w:cs="Arial"/>
          <w:color w:val="000000" w:themeColor="text1"/>
          <w:sz w:val="22"/>
          <w:szCs w:val="22"/>
        </w:rPr>
      </w:pPr>
      <w:r w:rsidRPr="2CABABF9">
        <w:rPr>
          <w:rFonts w:ascii="Arial" w:hAnsi="Arial" w:eastAsia="Arial" w:cs="Arial"/>
          <w:b/>
          <w:bCs/>
          <w:color w:val="000000" w:themeColor="text1"/>
          <w:sz w:val="22"/>
          <w:szCs w:val="22"/>
        </w:rPr>
        <w:t>Engineered for ease of use</w:t>
      </w:r>
    </w:p>
    <w:p w:rsidR="00755DD2" w:rsidP="2CABABF9" w:rsidRDefault="1B837F9C" w14:paraId="78298C30" w14:textId="0C5D03A4">
      <w:pPr>
        <w:rPr>
          <w:rFonts w:ascii="Arial" w:hAnsi="Arial" w:eastAsia="Arial" w:cs="Arial"/>
          <w:color w:val="000000" w:themeColor="text1"/>
          <w:sz w:val="22"/>
          <w:szCs w:val="22"/>
        </w:rPr>
      </w:pPr>
      <w:r w:rsidRPr="2CABABF9">
        <w:rPr>
          <w:rFonts w:ascii="Arial" w:hAnsi="Arial" w:eastAsia="Arial" w:cs="Arial"/>
          <w:color w:val="000000" w:themeColor="text1"/>
          <w:sz w:val="22"/>
          <w:szCs w:val="22"/>
        </w:rPr>
        <w:t xml:space="preserve">Ease of operation has been central to the SV10’s development. Improved ergonomics, including repositioned side levers and intuitive controls, ensure a smooth and comfortable user experience, even for less experienced operators. This is particularly valuable in rental environments, where machines must be quickly understood and safely operated by users </w:t>
      </w:r>
      <w:r w:rsidRPr="2CABABF9">
        <w:rPr>
          <w:rFonts w:ascii="Arial" w:hAnsi="Arial" w:eastAsia="Arial" w:cs="Arial"/>
          <w:color w:val="000000" w:themeColor="text1"/>
          <w:sz w:val="22"/>
          <w:szCs w:val="22"/>
        </w:rPr>
        <w:lastRenderedPageBreak/>
        <w:t>with varying skill levels. A robust ROPS structure enhances operator safety, while the machine’s intuitive layout supports confident, all-day operation.</w:t>
      </w:r>
    </w:p>
    <w:p w:rsidR="00755DD2" w:rsidP="2CABABF9" w:rsidRDefault="1B837F9C" w14:paraId="56589F7F" w14:textId="4E679C42">
      <w:pPr>
        <w:rPr>
          <w:rFonts w:ascii="Arial" w:hAnsi="Arial" w:eastAsia="Arial" w:cs="Arial"/>
          <w:color w:val="000000" w:themeColor="text1"/>
          <w:sz w:val="22"/>
          <w:szCs w:val="22"/>
        </w:rPr>
      </w:pPr>
      <w:r w:rsidRPr="2CABABF9">
        <w:rPr>
          <w:rFonts w:ascii="Arial" w:hAnsi="Arial" w:eastAsia="Arial" w:cs="Arial"/>
          <w:b/>
          <w:bCs/>
          <w:color w:val="000000" w:themeColor="text1"/>
          <w:sz w:val="22"/>
          <w:szCs w:val="22"/>
        </w:rPr>
        <w:t>Efficiency that keeps work moving</w:t>
      </w:r>
    </w:p>
    <w:p w:rsidR="00755DD2" w:rsidP="2CABABF9" w:rsidRDefault="1B837F9C" w14:paraId="2DEFE95D" w14:textId="7FFAEA50">
      <w:pPr>
        <w:rPr>
          <w:rFonts w:ascii="Arial" w:hAnsi="Arial" w:eastAsia="Arial" w:cs="Arial"/>
          <w:color w:val="000000" w:themeColor="text1"/>
          <w:sz w:val="22"/>
          <w:szCs w:val="22"/>
        </w:rPr>
      </w:pPr>
      <w:r w:rsidRPr="2CABABF9">
        <w:rPr>
          <w:rFonts w:ascii="Arial" w:hAnsi="Arial" w:eastAsia="Arial" w:cs="Arial"/>
          <w:color w:val="000000" w:themeColor="text1"/>
          <w:sz w:val="22"/>
          <w:szCs w:val="22"/>
        </w:rPr>
        <w:t xml:space="preserve">The SV10 has been designed to maximise uptime and minimise operational disruption. With an operating weight of </w:t>
      </w:r>
      <w:r w:rsidRPr="00691E60">
        <w:rPr>
          <w:rFonts w:ascii="Arial" w:hAnsi="Arial" w:eastAsia="Arial" w:cs="Arial"/>
          <w:color w:val="000000" w:themeColor="text1"/>
          <w:sz w:val="22"/>
          <w:szCs w:val="22"/>
        </w:rPr>
        <w:t>1,</w:t>
      </w:r>
      <w:r w:rsidRPr="00691E60" w:rsidR="000C2C89">
        <w:rPr>
          <w:rFonts w:hint="eastAsia" w:ascii="Arial" w:hAnsi="Arial" w:cs="Arial"/>
          <w:color w:val="000000" w:themeColor="text1"/>
          <w:sz w:val="22"/>
          <w:szCs w:val="22"/>
        </w:rPr>
        <w:t>155</w:t>
      </w:r>
      <w:r w:rsidRPr="00691E60">
        <w:rPr>
          <w:rFonts w:ascii="Arial" w:hAnsi="Arial" w:eastAsia="Arial" w:cs="Arial"/>
          <w:color w:val="000000" w:themeColor="text1"/>
          <w:sz w:val="22"/>
          <w:szCs w:val="22"/>
        </w:rPr>
        <w:t xml:space="preserve"> kg,</w:t>
      </w:r>
      <w:r w:rsidRPr="2CABABF9">
        <w:rPr>
          <w:rFonts w:ascii="Arial" w:hAnsi="Arial" w:eastAsia="Arial" w:cs="Arial"/>
          <w:color w:val="000000" w:themeColor="text1"/>
          <w:sz w:val="22"/>
          <w:szCs w:val="22"/>
        </w:rPr>
        <w:t xml:space="preserve"> the machine is easy to transport between sites and quick to deploy, supporting efficient workflows for contractors and rental fleets alike.</w:t>
      </w:r>
    </w:p>
    <w:p w:rsidR="00755DD2" w:rsidP="2CABABF9" w:rsidRDefault="1B837F9C" w14:paraId="6906D43A" w14:textId="7F6E4434">
      <w:pPr>
        <w:rPr>
          <w:rFonts w:ascii="Arial" w:hAnsi="Arial" w:eastAsia="Arial" w:cs="Arial"/>
          <w:color w:val="000000" w:themeColor="text1"/>
          <w:sz w:val="22"/>
          <w:szCs w:val="22"/>
        </w:rPr>
      </w:pPr>
      <w:r w:rsidRPr="2CABABF9">
        <w:rPr>
          <w:rFonts w:ascii="Arial" w:hAnsi="Arial" w:eastAsia="Arial" w:cs="Arial"/>
          <w:color w:val="000000" w:themeColor="text1"/>
          <w:sz w:val="22"/>
          <w:szCs w:val="22"/>
        </w:rPr>
        <w:t>Straightforward maintenance, including a tilting engine bonnet for fast access to key components, reduces service time and keeps machines in operation longer. Combined with Yanmar’s proven engine reliability and a design focused on low total cost of ownership, the SV10 delivers dependable performance over time.</w:t>
      </w:r>
    </w:p>
    <w:p w:rsidR="00755DD2" w:rsidP="2CABABF9" w:rsidRDefault="1B837F9C" w14:paraId="55CFE55F" w14:textId="1A412427">
      <w:pPr>
        <w:rPr>
          <w:rFonts w:ascii="Arial" w:hAnsi="Arial" w:eastAsia="Arial" w:cs="Arial"/>
          <w:color w:val="000000" w:themeColor="text1"/>
          <w:sz w:val="22"/>
          <w:szCs w:val="22"/>
        </w:rPr>
      </w:pPr>
      <w:r w:rsidRPr="2CABABF9">
        <w:rPr>
          <w:rFonts w:ascii="Arial" w:hAnsi="Arial" w:eastAsia="Arial" w:cs="Arial"/>
          <w:b/>
          <w:bCs/>
          <w:color w:val="000000" w:themeColor="text1"/>
          <w:sz w:val="22"/>
          <w:szCs w:val="22"/>
        </w:rPr>
        <w:t>Built with you in mind</w:t>
      </w:r>
    </w:p>
    <w:p w:rsidR="00755DD2" w:rsidP="2CABABF9" w:rsidRDefault="0BB68856" w14:paraId="557AF496" w14:textId="2094DBCE">
      <w:pPr>
        <w:rPr>
          <w:rFonts w:ascii="Arial" w:hAnsi="Arial" w:eastAsia="Arial" w:cs="Arial"/>
          <w:color w:val="000000" w:themeColor="text1"/>
          <w:sz w:val="22"/>
          <w:szCs w:val="22"/>
        </w:rPr>
      </w:pPr>
      <w:r w:rsidRPr="2CABABF9">
        <w:rPr>
          <w:rFonts w:ascii="Arial" w:hAnsi="Arial" w:eastAsia="Arial" w:cs="Arial"/>
          <w:color w:val="000000" w:themeColor="text1"/>
          <w:sz w:val="22"/>
          <w:szCs w:val="22"/>
        </w:rPr>
        <w:t>Finished in Yanmar’s distinctive Premium Red and built with the company’s signature engineering quality, the SV10 reflects a commitment to machines that respond directly to customer needs. Compact in size yet capable in performance, it is designed to support operators in delivering precise, efficient work across a wide range of applications.</w:t>
      </w:r>
    </w:p>
    <w:p w:rsidR="00755DD2" w:rsidP="2CABABF9" w:rsidRDefault="0BB68856" w14:paraId="5E5787A5" w14:textId="4AF938A0">
      <w:r w:rsidRPr="2CABABF9">
        <w:rPr>
          <w:rFonts w:ascii="Arial" w:hAnsi="Arial" w:eastAsia="Arial" w:cs="Arial"/>
          <w:color w:val="000000" w:themeColor="text1"/>
          <w:sz w:val="22"/>
          <w:szCs w:val="22"/>
        </w:rPr>
        <w:t>With its combination of agility, reliability and adaptability, the SV10 sets a new benchmark for performance in the ultra-compact excavator class.</w:t>
      </w:r>
    </w:p>
    <w:p w:rsidR="2CABABF9" w:rsidRDefault="2CABABF9" w14:paraId="3401AD60" w14:textId="067BC627"/>
    <w:p w:rsidR="22EE6490" w:rsidP="2CABABF9" w:rsidRDefault="22EE6490" w14:paraId="20D5E252" w14:textId="18F803BC">
      <w:pPr>
        <w:spacing w:after="0"/>
        <w:jc w:val="center"/>
        <w:rPr>
          <w:rFonts w:ascii="Arial" w:hAnsi="Arial" w:eastAsia="Arial" w:cs="Arial"/>
          <w:color w:val="000000" w:themeColor="text1"/>
          <w:sz w:val="20"/>
          <w:szCs w:val="20"/>
        </w:rPr>
      </w:pPr>
      <w:r w:rsidRPr="2CABABF9">
        <w:rPr>
          <w:rFonts w:ascii="Arial" w:hAnsi="Arial" w:eastAsia="Arial" w:cs="Arial"/>
          <w:color w:val="000000" w:themeColor="text1"/>
          <w:sz w:val="20"/>
          <w:szCs w:val="20"/>
          <w:lang w:val="en-US"/>
        </w:rPr>
        <w:t>Ends.</w:t>
      </w:r>
    </w:p>
    <w:p w:rsidR="2CABABF9" w:rsidP="2CABABF9" w:rsidRDefault="2CABABF9" w14:paraId="0C564151" w14:textId="23E4214F">
      <w:pPr>
        <w:spacing w:after="0"/>
        <w:rPr>
          <w:rFonts w:ascii="Arial" w:hAnsi="Arial" w:eastAsia="Arial" w:cs="Arial"/>
          <w:color w:val="000000" w:themeColor="text1"/>
          <w:sz w:val="20"/>
          <w:szCs w:val="20"/>
        </w:rPr>
      </w:pPr>
    </w:p>
    <w:p w:rsidR="2CABABF9" w:rsidP="2CABABF9" w:rsidRDefault="2CABABF9" w14:paraId="7D0216E2" w14:textId="7B170B2A">
      <w:pPr>
        <w:spacing w:after="0"/>
        <w:rPr>
          <w:rFonts w:ascii="Arial" w:hAnsi="Arial" w:eastAsia="Arial" w:cs="Arial"/>
          <w:color w:val="000000" w:themeColor="text1"/>
          <w:sz w:val="20"/>
          <w:szCs w:val="20"/>
        </w:rPr>
      </w:pPr>
    </w:p>
    <w:p w:rsidRPr="008904B5" w:rsidR="000C2C89" w:rsidP="000C2C89" w:rsidRDefault="000C2C89" w14:paraId="02769DC0" w14:textId="2AC2CC82">
      <w:pPr>
        <w:spacing w:after="0"/>
        <w:rPr>
          <w:rFonts w:cstheme="minorHAnsi"/>
          <w:b/>
          <w:bCs/>
          <w:color w:val="000000" w:themeColor="text1"/>
          <w:sz w:val="20"/>
          <w:szCs w:val="20"/>
          <w:lang w:val="en-US"/>
        </w:rPr>
      </w:pPr>
      <w:r w:rsidRPr="008904B5">
        <w:rPr>
          <w:rFonts w:eastAsia="Arial" w:cstheme="minorHAnsi"/>
          <w:b/>
          <w:bCs/>
          <w:color w:val="000000" w:themeColor="text1"/>
          <w:sz w:val="20"/>
          <w:szCs w:val="20"/>
          <w:lang w:val="en-US"/>
        </w:rPr>
        <w:t>W</w:t>
      </w:r>
      <w:r w:rsidRPr="008904B5">
        <w:rPr>
          <w:rFonts w:cstheme="minorHAnsi"/>
          <w:b/>
          <w:bCs/>
          <w:color w:val="000000" w:themeColor="text1"/>
          <w:sz w:val="20"/>
          <w:szCs w:val="20"/>
          <w:lang w:val="en-US"/>
        </w:rPr>
        <w:t>AKABAYASHI</w:t>
      </w:r>
      <w:r>
        <w:rPr>
          <w:rFonts w:hint="eastAsia" w:cstheme="minorHAnsi"/>
          <w:b/>
          <w:bCs/>
          <w:color w:val="000000" w:themeColor="text1"/>
          <w:sz w:val="20"/>
          <w:szCs w:val="20"/>
          <w:lang w:val="en-US"/>
        </w:rPr>
        <w:t xml:space="preserve">　</w:t>
      </w:r>
      <w:r w:rsidRPr="008904B5">
        <w:rPr>
          <w:rFonts w:cstheme="minorHAnsi"/>
          <w:b/>
          <w:bCs/>
          <w:color w:val="000000" w:themeColor="text1"/>
          <w:sz w:val="20"/>
          <w:szCs w:val="20"/>
          <w:lang w:val="en-US"/>
        </w:rPr>
        <w:t>Haruhito</w:t>
      </w:r>
    </w:p>
    <w:p w:rsidRPr="008904B5" w:rsidR="000C2C89" w:rsidP="000C2C89" w:rsidRDefault="000C2C89" w14:paraId="2468987E" w14:textId="74969468">
      <w:pPr>
        <w:spacing w:after="0"/>
        <w:rPr>
          <w:rFonts w:ascii="Arial" w:hAnsi="Arial" w:cs="Arial"/>
          <w:color w:val="000000" w:themeColor="text1"/>
          <w:sz w:val="20"/>
          <w:szCs w:val="20"/>
        </w:rPr>
      </w:pPr>
      <w:r w:rsidRPr="000C2C89">
        <w:rPr>
          <w:rFonts w:ascii="Arial" w:hAnsi="Arial" w:eastAsia="Arial" w:cs="Arial"/>
          <w:color w:val="000000" w:themeColor="text1"/>
          <w:sz w:val="20"/>
          <w:szCs w:val="20"/>
          <w:lang w:val="fr"/>
        </w:rPr>
        <w:t>Corporate Strategy Division, Strategy Dept.</w:t>
      </w:r>
    </w:p>
    <w:p w:rsidRPr="000C2C89" w:rsidR="000C2C89" w:rsidP="000C2C89" w:rsidRDefault="000C2C89" w14:paraId="5BAEED18" w14:textId="77777777">
      <w:pPr>
        <w:spacing w:after="0"/>
        <w:rPr>
          <w:rFonts w:ascii="Arial" w:hAnsi="Arial" w:eastAsia="Arial" w:cs="Arial"/>
          <w:color w:val="000000" w:themeColor="text1"/>
          <w:sz w:val="20"/>
          <w:szCs w:val="20"/>
          <w:lang w:val="fr"/>
        </w:rPr>
      </w:pPr>
      <w:r w:rsidRPr="000C2C89">
        <w:rPr>
          <w:rFonts w:ascii="Arial" w:hAnsi="Arial" w:eastAsia="Arial" w:cs="Arial"/>
          <w:color w:val="000000" w:themeColor="text1"/>
          <w:sz w:val="20"/>
          <w:szCs w:val="20"/>
          <w:lang w:val="fr"/>
        </w:rPr>
        <w:t>Department Manager/Strategy Division</w:t>
      </w:r>
    </w:p>
    <w:p w:rsidRPr="008904B5" w:rsidR="22EE6490" w:rsidP="2CABABF9" w:rsidRDefault="000C2C89" w14:paraId="37B3040F" w14:textId="510C0E81">
      <w:pPr>
        <w:spacing w:after="0"/>
        <w:rPr>
          <w:rFonts w:ascii="Arial" w:hAnsi="Arial" w:cs="Arial"/>
          <w:color w:val="000000" w:themeColor="text1"/>
          <w:sz w:val="20"/>
          <w:szCs w:val="20"/>
          <w:lang w:val="fr"/>
        </w:rPr>
      </w:pPr>
      <w:r w:rsidRPr="000C2C89">
        <w:rPr>
          <w:rFonts w:ascii="Arial" w:hAnsi="Arial" w:eastAsia="Arial" w:cs="Arial"/>
          <w:color w:val="000000" w:themeColor="text1"/>
          <w:sz w:val="20"/>
          <w:szCs w:val="20"/>
          <w:lang w:val="fr"/>
        </w:rPr>
        <w:t>Yanmar CE Japan</w:t>
      </w:r>
      <w:r w:rsidR="22EE6490">
        <w:tab/>
      </w:r>
    </w:p>
    <w:p w:rsidRPr="005B0426" w:rsidR="22EE6490" w:rsidP="2CABABF9" w:rsidRDefault="000C2C89" w14:paraId="6A74F74C" w14:textId="38E68EA4">
      <w:pPr>
        <w:spacing w:after="0"/>
        <w:rPr>
          <w:sz w:val="21"/>
          <w:szCs w:val="21"/>
          <w:lang w:val="fr"/>
        </w:rPr>
      </w:pPr>
      <w:hyperlink w:history="1" r:id="rId9">
        <w:r w:rsidRPr="005B0426">
          <w:rPr>
            <w:rStyle w:val="a3"/>
            <w:sz w:val="21"/>
            <w:szCs w:val="21"/>
            <w:lang w:val="fr"/>
          </w:rPr>
          <w:t>haruhito_wakabayashi@yanmar.com</w:t>
        </w:r>
      </w:hyperlink>
      <w:r w:rsidRPr="005B0426" w:rsidR="22EE6490">
        <w:rPr>
          <w:sz w:val="21"/>
          <w:szCs w:val="21"/>
          <w:lang w:val="fr"/>
        </w:rPr>
        <w:tab/>
      </w:r>
    </w:p>
    <w:p w:rsidR="22EE6490" w:rsidP="2CABABF9" w:rsidRDefault="000C2C89" w14:paraId="37995889" w14:textId="5BB7CE00">
      <w:pPr>
        <w:spacing w:after="0"/>
        <w:rPr>
          <w:rFonts w:ascii="Arial" w:hAnsi="Arial" w:eastAsia="Arial" w:cs="Arial"/>
          <w:color w:val="242424"/>
          <w:sz w:val="19"/>
          <w:szCs w:val="19"/>
        </w:rPr>
      </w:pPr>
      <w:r w:rsidRPr="008904B5">
        <w:rPr>
          <w:rFonts w:hint="eastAsia" w:ascii="Arial" w:hAnsi="Arial" w:eastAsia="Arial" w:cs="Arial"/>
          <w:color w:val="242424"/>
          <w:sz w:val="20"/>
          <w:szCs w:val="20"/>
        </w:rPr>
        <w:t>+81 (0)70-7815-2047</w:t>
      </w:r>
      <w:r w:rsidRPr="008904B5" w:rsidR="22EE6490">
        <w:rPr>
          <w:sz w:val="28"/>
          <w:szCs w:val="28"/>
        </w:rPr>
        <w:tab/>
      </w:r>
      <w:r w:rsidR="22EE6490">
        <w:tab/>
      </w:r>
      <w:r w:rsidR="22EE6490">
        <w:tab/>
      </w:r>
    </w:p>
    <w:p w:rsidR="22EE6490" w:rsidP="2CABABF9" w:rsidRDefault="22EE6490" w14:paraId="4A3F53A2" w14:textId="56E8A73C">
      <w:pPr>
        <w:spacing w:after="0" w:line="360" w:lineRule="auto"/>
        <w:jc w:val="both"/>
        <w:rPr>
          <w:rFonts w:ascii="Arial" w:hAnsi="Arial" w:eastAsia="Arial" w:cs="Arial"/>
          <w:color w:val="000000" w:themeColor="text1"/>
        </w:rPr>
      </w:pPr>
      <w:r w:rsidRPr="2CABABF9">
        <w:rPr>
          <w:rFonts w:ascii="Arial" w:hAnsi="Arial" w:eastAsia="Arial" w:cs="Arial"/>
          <w:color w:val="000000" w:themeColor="text1"/>
          <w:sz w:val="21"/>
          <w:szCs w:val="21"/>
          <w:lang w:val="en-US"/>
        </w:rPr>
        <w:t xml:space="preserve"> </w:t>
      </w:r>
      <w:r w:rsidRPr="2CABABF9">
        <w:rPr>
          <w:rFonts w:ascii="Arial" w:hAnsi="Arial" w:eastAsia="Arial" w:cs="Arial"/>
          <w:color w:val="000000" w:themeColor="text1"/>
          <w:lang w:val="en-US"/>
        </w:rPr>
        <w:t xml:space="preserve"> </w:t>
      </w:r>
    </w:p>
    <w:p w:rsidR="2CABABF9" w:rsidP="2CABABF9" w:rsidRDefault="2CABABF9" w14:paraId="267FD814" w14:textId="66A28F88">
      <w:pPr>
        <w:spacing w:after="0" w:line="257" w:lineRule="auto"/>
        <w:ind w:right="960"/>
        <w:jc w:val="both"/>
        <w:rPr>
          <w:rFonts w:ascii="Arial" w:hAnsi="Arial" w:eastAsia="Arial" w:cs="Arial"/>
          <w:color w:val="000000" w:themeColor="text1"/>
          <w:sz w:val="21"/>
          <w:szCs w:val="21"/>
        </w:rPr>
      </w:pPr>
    </w:p>
    <w:p w:rsidR="22EE6490" w:rsidP="2CABABF9" w:rsidRDefault="22EE6490" w14:paraId="531155D9" w14:textId="1F3789C6">
      <w:pPr>
        <w:spacing w:after="0" w:line="257" w:lineRule="auto"/>
        <w:ind w:right="960"/>
        <w:jc w:val="both"/>
        <w:rPr>
          <w:rFonts w:ascii="Arial" w:hAnsi="Arial" w:eastAsia="Arial" w:cs="Arial"/>
          <w:color w:val="000000" w:themeColor="text1"/>
          <w:sz w:val="21"/>
          <w:szCs w:val="21"/>
        </w:rPr>
      </w:pPr>
      <w:r w:rsidRPr="2CABABF9">
        <w:rPr>
          <w:rFonts w:ascii="Arial" w:hAnsi="Arial" w:eastAsia="Arial" w:cs="Arial"/>
          <w:b/>
          <w:bCs/>
          <w:color w:val="000000" w:themeColor="text1"/>
          <w:sz w:val="21"/>
          <w:szCs w:val="21"/>
          <w:lang w:val="en-US"/>
        </w:rPr>
        <w:t>About Yanmar Compact Equipment</w:t>
      </w:r>
      <w:r w:rsidRPr="2CABABF9">
        <w:rPr>
          <w:rFonts w:ascii="Arial" w:hAnsi="Arial" w:eastAsia="Arial" w:cs="Arial"/>
          <w:color w:val="000000" w:themeColor="text1"/>
          <w:sz w:val="21"/>
          <w:szCs w:val="21"/>
          <w:lang w:val="en-US"/>
        </w:rPr>
        <w:t xml:space="preserve"> </w:t>
      </w:r>
    </w:p>
    <w:p w:rsidR="22EE6490" w:rsidP="2CABABF9" w:rsidRDefault="22EE6490" w14:paraId="4AA89323" w14:textId="407D66FE">
      <w:pPr>
        <w:spacing w:after="0" w:line="257" w:lineRule="auto"/>
        <w:ind w:right="960"/>
        <w:jc w:val="both"/>
        <w:rPr>
          <w:rFonts w:ascii="Arial" w:hAnsi="Arial" w:eastAsia="Arial" w:cs="Arial"/>
          <w:color w:val="000000" w:themeColor="text1"/>
          <w:sz w:val="21"/>
          <w:szCs w:val="21"/>
        </w:rPr>
      </w:pPr>
      <w:r w:rsidRPr="2CABABF9">
        <w:rPr>
          <w:rFonts w:ascii="Arial" w:hAnsi="Arial" w:eastAsia="Arial" w:cs="Arial"/>
          <w:color w:val="000000" w:themeColor="text1"/>
          <w:sz w:val="21"/>
          <w:szCs w:val="21"/>
          <w:lang w:val="en-US"/>
        </w:rPr>
        <w:t xml:space="preserve"> </w:t>
      </w:r>
    </w:p>
    <w:p w:rsidR="22EE6490" w:rsidP="2CABABF9" w:rsidRDefault="22EE6490" w14:paraId="3DC6FF14" w14:textId="5C5D0513">
      <w:pPr>
        <w:spacing w:after="0" w:line="257" w:lineRule="auto"/>
        <w:ind w:right="960"/>
        <w:jc w:val="both"/>
        <w:rPr>
          <w:rFonts w:ascii="Arial" w:hAnsi="Arial" w:eastAsia="Arial" w:cs="Arial"/>
          <w:color w:val="000000" w:themeColor="text1"/>
          <w:sz w:val="21"/>
          <w:szCs w:val="21"/>
        </w:rPr>
      </w:pPr>
      <w:r w:rsidRPr="2CABABF9">
        <w:rPr>
          <w:rFonts w:ascii="Arial" w:hAnsi="Arial" w:eastAsia="Arial" w:cs="Arial"/>
          <w:color w:val="000000" w:themeColor="text1"/>
          <w:sz w:val="21"/>
          <w:szCs w:val="21"/>
          <w:lang w:val="en-US"/>
        </w:rPr>
        <w:t xml:space="preserve">Yanmar Compact Equipment (Yanmar CE) is a global leader in the design, manufacture and support of compact equipment for a range of segments, principally construction and other earthmoving applications.  </w:t>
      </w:r>
    </w:p>
    <w:p w:rsidR="22EE6490" w:rsidP="2CABABF9" w:rsidRDefault="22EE6490" w14:paraId="72FC8ACA" w14:textId="25032AD5">
      <w:pPr>
        <w:spacing w:after="0" w:line="257" w:lineRule="auto"/>
        <w:ind w:right="960"/>
        <w:jc w:val="both"/>
        <w:rPr>
          <w:rFonts w:ascii="Arial" w:hAnsi="Arial" w:eastAsia="Arial" w:cs="Arial"/>
          <w:color w:val="000000" w:themeColor="text1"/>
          <w:sz w:val="21"/>
          <w:szCs w:val="21"/>
        </w:rPr>
      </w:pPr>
      <w:r w:rsidRPr="2CABABF9">
        <w:rPr>
          <w:rFonts w:ascii="Arial" w:hAnsi="Arial" w:eastAsia="Arial" w:cs="Arial"/>
          <w:color w:val="000000" w:themeColor="text1"/>
          <w:sz w:val="21"/>
          <w:szCs w:val="21"/>
          <w:lang w:val="en-US"/>
        </w:rPr>
        <w:t xml:space="preserve"> </w:t>
      </w:r>
    </w:p>
    <w:p w:rsidR="22EE6490" w:rsidP="2CABABF9" w:rsidRDefault="22EE6490" w14:paraId="70113FB9" w14:textId="47C3DC91">
      <w:pPr>
        <w:spacing w:after="0" w:line="257" w:lineRule="auto"/>
        <w:ind w:right="960"/>
        <w:jc w:val="both"/>
        <w:rPr>
          <w:rFonts w:ascii="Arial" w:hAnsi="Arial" w:eastAsia="Arial" w:cs="Arial"/>
          <w:color w:val="000000" w:themeColor="text1"/>
          <w:sz w:val="21"/>
          <w:szCs w:val="21"/>
        </w:rPr>
      </w:pPr>
      <w:r w:rsidRPr="2CABABF9">
        <w:rPr>
          <w:rFonts w:ascii="Arial" w:hAnsi="Arial" w:eastAsia="Arial" w:cs="Arial"/>
          <w:color w:val="000000" w:themeColor="text1"/>
          <w:sz w:val="21"/>
          <w:szCs w:val="21"/>
          <w:lang w:val="en-US"/>
        </w:rPr>
        <w:t xml:space="preserve">Its products include extensive ranges of mini and midi excavators, wheel loaders, wheeled excavators, compact track loaders and tracked carriers. These are supported by a wide range of services designed to ensure customer success. A global company with proud Japanese heritage, Yanmar CE has manufacturing facilities in Asia, Europe and North America – and an extensive international dealer network.  </w:t>
      </w:r>
    </w:p>
    <w:p w:rsidR="22EE6490" w:rsidP="2CABABF9" w:rsidRDefault="22EE6490" w14:paraId="7BB88621" w14:textId="3C9C36BC">
      <w:pPr>
        <w:spacing w:after="0" w:line="257" w:lineRule="auto"/>
        <w:ind w:right="960"/>
        <w:jc w:val="both"/>
        <w:rPr>
          <w:rFonts w:ascii="Arial" w:hAnsi="Arial" w:eastAsia="Arial" w:cs="Arial"/>
          <w:color w:val="000000" w:themeColor="text1"/>
          <w:sz w:val="21"/>
          <w:szCs w:val="21"/>
        </w:rPr>
      </w:pPr>
      <w:r w:rsidRPr="2CABABF9">
        <w:rPr>
          <w:rFonts w:ascii="Arial" w:hAnsi="Arial" w:eastAsia="Arial" w:cs="Arial"/>
          <w:color w:val="000000" w:themeColor="text1"/>
          <w:sz w:val="21"/>
          <w:szCs w:val="21"/>
          <w:lang w:val="en-US"/>
        </w:rPr>
        <w:t xml:space="preserve"> </w:t>
      </w:r>
    </w:p>
    <w:p w:rsidR="22EE6490" w:rsidP="2CABABF9" w:rsidRDefault="22EE6490" w14:paraId="5ECFDBF6" w14:textId="6F447B10">
      <w:pPr>
        <w:spacing w:after="0" w:line="257" w:lineRule="auto"/>
        <w:ind w:right="960"/>
        <w:jc w:val="both"/>
        <w:rPr>
          <w:rFonts w:ascii="Arial" w:hAnsi="Arial" w:eastAsia="Arial" w:cs="Arial"/>
          <w:color w:val="000000" w:themeColor="text1"/>
          <w:sz w:val="21"/>
          <w:szCs w:val="21"/>
        </w:rPr>
      </w:pPr>
      <w:r w:rsidRPr="634E82A5" w:rsidR="22EE6490">
        <w:rPr>
          <w:rFonts w:ascii="Arial" w:hAnsi="Arial" w:eastAsia="Arial" w:cs="Arial"/>
          <w:color w:val="000000" w:themeColor="text1" w:themeTint="FF" w:themeShade="FF"/>
          <w:sz w:val="21"/>
          <w:szCs w:val="21"/>
          <w:lang w:val="en-US"/>
        </w:rPr>
        <w:t>Renowned for its innovative approach – it was the first to market with the now-benchmark mini-</w:t>
      </w:r>
      <w:r w:rsidRPr="634E82A5" w:rsidR="34D7CD09">
        <w:rPr>
          <w:rFonts w:ascii="Arial" w:hAnsi="Arial" w:eastAsia="Arial" w:cs="Arial"/>
          <w:color w:val="000000" w:themeColor="text1" w:themeTint="FF" w:themeShade="FF"/>
          <w:sz w:val="21"/>
          <w:szCs w:val="21"/>
          <w:lang w:val="en-US"/>
        </w:rPr>
        <w:t>excavator and</w:t>
      </w:r>
      <w:r w:rsidRPr="634E82A5" w:rsidR="22EE6490">
        <w:rPr>
          <w:rFonts w:ascii="Arial" w:hAnsi="Arial" w:eastAsia="Arial" w:cs="Arial"/>
          <w:color w:val="000000" w:themeColor="text1" w:themeTint="FF" w:themeShade="FF"/>
          <w:sz w:val="21"/>
          <w:szCs w:val="21"/>
          <w:lang w:val="en-US"/>
        </w:rPr>
        <w:t xml:space="preserve"> is credited with popularizing the zero-tail swing concept – Yanmar CE </w:t>
      </w:r>
      <w:r w:rsidRPr="634E82A5" w:rsidR="22EE6490">
        <w:rPr>
          <w:rFonts w:ascii="Arial" w:hAnsi="Arial" w:eastAsia="Arial" w:cs="Arial"/>
          <w:color w:val="000000" w:themeColor="text1" w:themeTint="FF" w:themeShade="FF"/>
          <w:sz w:val="21"/>
          <w:szCs w:val="21"/>
          <w:lang w:val="en-US"/>
        </w:rPr>
        <w:t>remains</w:t>
      </w:r>
      <w:r w:rsidRPr="634E82A5" w:rsidR="22EE6490">
        <w:rPr>
          <w:rFonts w:ascii="Arial" w:hAnsi="Arial" w:eastAsia="Arial" w:cs="Arial"/>
          <w:color w:val="000000" w:themeColor="text1" w:themeTint="FF" w:themeShade="FF"/>
          <w:sz w:val="21"/>
          <w:szCs w:val="21"/>
          <w:lang w:val="en-US"/>
        </w:rPr>
        <w:t xml:space="preserve"> a trusted brand known for its reliability, </w:t>
      </w:r>
      <w:r w:rsidRPr="634E82A5" w:rsidR="22EE6490">
        <w:rPr>
          <w:rFonts w:ascii="Arial" w:hAnsi="Arial" w:eastAsia="Arial" w:cs="Arial"/>
          <w:color w:val="000000" w:themeColor="text1" w:themeTint="FF" w:themeShade="FF"/>
          <w:sz w:val="21"/>
          <w:szCs w:val="21"/>
          <w:lang w:val="en-US"/>
        </w:rPr>
        <w:t>performance</w:t>
      </w:r>
      <w:r w:rsidRPr="634E82A5" w:rsidR="22EE6490">
        <w:rPr>
          <w:rFonts w:ascii="Arial" w:hAnsi="Arial" w:eastAsia="Arial" w:cs="Arial"/>
          <w:color w:val="000000" w:themeColor="text1" w:themeTint="FF" w:themeShade="FF"/>
          <w:sz w:val="21"/>
          <w:szCs w:val="21"/>
          <w:lang w:val="en-US"/>
        </w:rPr>
        <w:t xml:space="preserve"> and </w:t>
      </w:r>
      <w:r w:rsidRPr="634E82A5" w:rsidR="22EE6490">
        <w:rPr>
          <w:rFonts w:ascii="Arial" w:hAnsi="Arial" w:eastAsia="Arial" w:cs="Arial"/>
          <w:color w:val="000000" w:themeColor="text1" w:themeTint="FF" w:themeShade="FF"/>
          <w:sz w:val="21"/>
          <w:szCs w:val="21"/>
          <w:lang w:val="en-US"/>
        </w:rPr>
        <w:t xml:space="preserve">commitment to customer satisfaction. These traits are </w:t>
      </w:r>
      <w:r w:rsidRPr="634E82A5" w:rsidR="22EE6490">
        <w:rPr>
          <w:rFonts w:ascii="Arial" w:hAnsi="Arial" w:eastAsia="Arial" w:cs="Arial"/>
          <w:color w:val="000000" w:themeColor="text1" w:themeTint="FF" w:themeShade="FF"/>
          <w:sz w:val="21"/>
          <w:szCs w:val="21"/>
          <w:lang w:val="en-US"/>
        </w:rPr>
        <w:t>demonstrated</w:t>
      </w:r>
      <w:r w:rsidRPr="634E82A5" w:rsidR="22EE6490">
        <w:rPr>
          <w:rFonts w:ascii="Arial" w:hAnsi="Arial" w:eastAsia="Arial" w:cs="Arial"/>
          <w:color w:val="000000" w:themeColor="text1" w:themeTint="FF" w:themeShade="FF"/>
          <w:sz w:val="21"/>
          <w:szCs w:val="21"/>
          <w:lang w:val="en-US"/>
        </w:rPr>
        <w:t xml:space="preserve"> through the company’s tagline – ‘Building with </w:t>
      </w:r>
      <w:r w:rsidRPr="634E82A5" w:rsidR="5E18EA79">
        <w:rPr>
          <w:rFonts w:ascii="Arial" w:hAnsi="Arial" w:eastAsia="Arial" w:cs="Arial"/>
          <w:color w:val="000000" w:themeColor="text1" w:themeTint="FF" w:themeShade="FF"/>
          <w:sz w:val="21"/>
          <w:szCs w:val="21"/>
          <w:lang w:val="en-US"/>
        </w:rPr>
        <w:t>you.</w:t>
      </w:r>
      <w:r w:rsidRPr="634E82A5" w:rsidR="22EE6490">
        <w:rPr>
          <w:rFonts w:ascii="Arial" w:hAnsi="Arial" w:eastAsia="Arial" w:cs="Arial"/>
          <w:color w:val="000000" w:themeColor="text1" w:themeTint="FF" w:themeShade="FF"/>
          <w:sz w:val="21"/>
          <w:szCs w:val="21"/>
          <w:lang w:val="en-US"/>
        </w:rPr>
        <w:t xml:space="preserve"> </w:t>
      </w:r>
    </w:p>
    <w:p w:rsidR="22EE6490" w:rsidP="2CABABF9" w:rsidRDefault="22EE6490" w14:paraId="0B5DCB06" w14:textId="7CF5045D">
      <w:pPr>
        <w:spacing w:after="0" w:line="257" w:lineRule="auto"/>
        <w:ind w:right="960"/>
        <w:jc w:val="both"/>
        <w:rPr>
          <w:rFonts w:ascii="Arial" w:hAnsi="Arial" w:eastAsia="Arial" w:cs="Arial"/>
          <w:color w:val="000000" w:themeColor="text1"/>
          <w:sz w:val="21"/>
          <w:szCs w:val="21"/>
        </w:rPr>
      </w:pPr>
      <w:r w:rsidRPr="2CABABF9">
        <w:rPr>
          <w:rFonts w:ascii="Arial" w:hAnsi="Arial" w:eastAsia="Arial" w:cs="Arial"/>
          <w:color w:val="000000" w:themeColor="text1"/>
          <w:sz w:val="21"/>
          <w:szCs w:val="21"/>
          <w:lang w:val="en-US"/>
        </w:rPr>
        <w:t xml:space="preserve"> </w:t>
      </w:r>
    </w:p>
    <w:p w:rsidR="22EE6490" w:rsidP="634E82A5" w:rsidRDefault="22EE6490" w14:paraId="45AEF186" w14:textId="5400A14A">
      <w:pPr>
        <w:spacing w:after="0" w:line="257" w:lineRule="auto"/>
        <w:ind w:right="960"/>
        <w:jc w:val="both"/>
        <w:rPr>
          <w:rFonts w:ascii="Arial" w:hAnsi="Arial" w:eastAsia="Arial" w:cs="Arial"/>
          <w:sz w:val="21"/>
          <w:szCs w:val="21"/>
          <w:lang w:val="en-US"/>
        </w:rPr>
      </w:pPr>
      <w:r w:rsidRPr="634E82A5" w:rsidR="22EE6490">
        <w:rPr>
          <w:rFonts w:ascii="Arial" w:hAnsi="Arial" w:eastAsia="Arial" w:cs="Arial"/>
          <w:color w:val="000000" w:themeColor="text1" w:themeTint="FF" w:themeShade="FF"/>
          <w:sz w:val="21"/>
          <w:szCs w:val="21"/>
          <w:lang w:val="en-US"/>
        </w:rPr>
        <w:t xml:space="preserve">For more details, please visit the official website. </w:t>
      </w:r>
    </w:p>
    <w:p w:rsidR="2CABABF9" w:rsidP="634E82A5" w:rsidRDefault="2CABABF9" w14:paraId="4AA68925" w14:textId="74D0EAA1">
      <w:pPr>
        <w:pStyle w:val="a"/>
        <w:spacing w:after="0" w:line="257" w:lineRule="auto"/>
        <w:ind w:right="960"/>
        <w:jc w:val="both"/>
        <w:rPr>
          <w:rFonts w:ascii="Arial" w:hAnsi="Arial" w:eastAsia="Arial" w:cs="Arial"/>
          <w:color w:val="000000" w:themeColor="text1" w:themeTint="FF" w:themeShade="FF"/>
          <w:sz w:val="21"/>
          <w:szCs w:val="21"/>
        </w:rPr>
      </w:pPr>
      <w:hyperlink r:id="R69a9e7506fe647aa">
        <w:r w:rsidRPr="634E82A5" w:rsidR="5049FC76">
          <w:rPr>
            <w:rStyle w:val="a3"/>
          </w:rPr>
          <w:t>https://www.yanmar.com/global/construction/products/excavator/sv10/</w:t>
        </w:r>
      </w:hyperlink>
    </w:p>
    <w:p w:rsidR="634E82A5" w:rsidP="634E82A5" w:rsidRDefault="634E82A5" w14:paraId="4014CDE1" w14:textId="472F5644">
      <w:pPr>
        <w:pStyle w:val="a"/>
        <w:spacing w:after="0" w:line="257" w:lineRule="auto"/>
        <w:ind w:right="960"/>
        <w:jc w:val="both"/>
        <w:rPr>
          <w:rFonts w:ascii="Arial" w:hAnsi="Arial" w:eastAsia="Arial" w:cs="Arial"/>
          <w:color w:val="000000" w:themeColor="text1" w:themeTint="FF" w:themeShade="FF"/>
          <w:sz w:val="21"/>
          <w:szCs w:val="21"/>
        </w:rPr>
      </w:pPr>
    </w:p>
    <w:sectPr w:rsidR="2CABABF9">
      <w:headerReference w:type="default" r:id="rId11"/>
      <w:footerReference w:type="default" r:id="rId12"/>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7D7A" w:rsidRDefault="00D97D7A" w14:paraId="158BDD4B" w14:textId="77777777">
      <w:pPr>
        <w:spacing w:after="0" w:line="240" w:lineRule="auto"/>
      </w:pPr>
      <w:r>
        <w:separator/>
      </w:r>
    </w:p>
  </w:endnote>
  <w:endnote w:type="continuationSeparator" w:id="0">
    <w:p w:rsidR="00D97D7A" w:rsidRDefault="00D97D7A" w14:paraId="130C420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CABABF9" w:rsidTr="2CABABF9" w14:paraId="0BFFDA24" w14:textId="77777777">
      <w:trPr>
        <w:trHeight w:val="300"/>
      </w:trPr>
      <w:tc>
        <w:tcPr>
          <w:tcW w:w="3005" w:type="dxa"/>
        </w:tcPr>
        <w:p w:rsidR="2CABABF9" w:rsidP="2CABABF9" w:rsidRDefault="2CABABF9" w14:paraId="46B9FDCD" w14:textId="65B3B3B6">
          <w:pPr>
            <w:pStyle w:val="a4"/>
            <w:ind w:left="-115"/>
          </w:pPr>
        </w:p>
      </w:tc>
      <w:tc>
        <w:tcPr>
          <w:tcW w:w="3005" w:type="dxa"/>
        </w:tcPr>
        <w:p w:rsidR="2CABABF9" w:rsidP="2CABABF9" w:rsidRDefault="2CABABF9" w14:paraId="79B3D45C" w14:textId="73EDF538">
          <w:pPr>
            <w:pStyle w:val="a4"/>
            <w:jc w:val="center"/>
          </w:pPr>
        </w:p>
      </w:tc>
      <w:tc>
        <w:tcPr>
          <w:tcW w:w="3005" w:type="dxa"/>
        </w:tcPr>
        <w:p w:rsidR="2CABABF9" w:rsidP="2CABABF9" w:rsidRDefault="2CABABF9" w14:paraId="5519A111" w14:textId="26A65F50">
          <w:pPr>
            <w:pStyle w:val="a4"/>
            <w:ind w:right="-115"/>
            <w:jc w:val="right"/>
          </w:pPr>
        </w:p>
      </w:tc>
    </w:tr>
  </w:tbl>
  <w:p w:rsidR="2CABABF9" w:rsidP="2CABABF9" w:rsidRDefault="2CABABF9" w14:paraId="04F85BFC" w14:textId="65B2E0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7D7A" w:rsidRDefault="00D97D7A" w14:paraId="742DD2EF" w14:textId="77777777">
      <w:pPr>
        <w:spacing w:after="0" w:line="240" w:lineRule="auto"/>
      </w:pPr>
      <w:r>
        <w:separator/>
      </w:r>
    </w:p>
  </w:footnote>
  <w:footnote w:type="continuationSeparator" w:id="0">
    <w:p w:rsidR="00D97D7A" w:rsidRDefault="00D97D7A" w14:paraId="72A606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005"/>
      <w:gridCol w:w="3005"/>
      <w:gridCol w:w="3005"/>
    </w:tblGrid>
    <w:tr w:rsidR="2CABABF9" w:rsidTr="2CABABF9" w14:paraId="234C632A" w14:textId="77777777">
      <w:trPr>
        <w:trHeight w:val="300"/>
      </w:trPr>
      <w:tc>
        <w:tcPr>
          <w:tcW w:w="3005" w:type="dxa"/>
        </w:tcPr>
        <w:p w:rsidR="2CABABF9" w:rsidP="2CABABF9" w:rsidRDefault="2CABABF9" w14:paraId="35F807E0" w14:textId="78D22981">
          <w:pPr>
            <w:pStyle w:val="a4"/>
            <w:ind w:left="-115"/>
          </w:pPr>
          <w:r>
            <w:rPr>
              <w:noProof/>
            </w:rPr>
            <w:drawing>
              <wp:inline distT="0" distB="0" distL="0" distR="0" wp14:anchorId="1F363EA7" wp14:editId="581F6344">
                <wp:extent cx="1685925" cy="228600"/>
                <wp:effectExtent l="0" t="0" r="0" b="0"/>
                <wp:docPr id="1551123606" name="drawing" title="Une image contenant Graphique, Police, graphism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123606" name="Picture 1551123606"/>
                        <pic:cNvPicPr/>
                      </pic:nvPicPr>
                      <pic:blipFill>
                        <a:blip r:embed="rId1">
                          <a:extLst>
                            <a:ext uri="{28A0092B-C50C-407E-A947-70E740481C1C}">
                              <a14:useLocalDpi xmlns:a14="http://schemas.microsoft.com/office/drawing/2010/main"/>
                            </a:ext>
                          </a:extLst>
                        </a:blip>
                        <a:stretch>
                          <a:fillRect/>
                        </a:stretch>
                      </pic:blipFill>
                      <pic:spPr>
                        <a:xfrm>
                          <a:off x="0" y="0"/>
                          <a:ext cx="1685925" cy="228600"/>
                        </a:xfrm>
                        <a:prstGeom prst="rect">
                          <a:avLst/>
                        </a:prstGeom>
                      </pic:spPr>
                    </pic:pic>
                  </a:graphicData>
                </a:graphic>
              </wp:inline>
            </w:drawing>
          </w:r>
        </w:p>
      </w:tc>
      <w:tc>
        <w:tcPr>
          <w:tcW w:w="3005" w:type="dxa"/>
        </w:tcPr>
        <w:p w:rsidR="2CABABF9" w:rsidP="2CABABF9" w:rsidRDefault="2CABABF9" w14:paraId="4AA8884C" w14:textId="49609B40">
          <w:pPr>
            <w:pStyle w:val="a4"/>
            <w:jc w:val="center"/>
          </w:pPr>
        </w:p>
      </w:tc>
      <w:tc>
        <w:tcPr>
          <w:tcW w:w="3005" w:type="dxa"/>
        </w:tcPr>
        <w:p w:rsidR="2CABABF9" w:rsidP="2CABABF9" w:rsidRDefault="2CABABF9" w14:paraId="25CD0F2B" w14:textId="3C00E830">
          <w:pPr>
            <w:pStyle w:val="a4"/>
            <w:ind w:right="-115"/>
            <w:jc w:val="right"/>
          </w:pPr>
        </w:p>
      </w:tc>
    </w:tr>
  </w:tbl>
  <w:p w:rsidR="2CABABF9" w:rsidP="2CABABF9" w:rsidRDefault="2CABABF9" w14:paraId="4A036BEE" w14:textId="733E053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8BFA47"/>
    <w:rsid w:val="00082ED8"/>
    <w:rsid w:val="000A201D"/>
    <w:rsid w:val="000C2C89"/>
    <w:rsid w:val="000D4EC6"/>
    <w:rsid w:val="00115D76"/>
    <w:rsid w:val="001D3B78"/>
    <w:rsid w:val="003E7394"/>
    <w:rsid w:val="005B0426"/>
    <w:rsid w:val="0068498C"/>
    <w:rsid w:val="00691E60"/>
    <w:rsid w:val="006C60D6"/>
    <w:rsid w:val="006C7DDE"/>
    <w:rsid w:val="00755DD2"/>
    <w:rsid w:val="00836CB0"/>
    <w:rsid w:val="00866E64"/>
    <w:rsid w:val="008904B5"/>
    <w:rsid w:val="008D56D9"/>
    <w:rsid w:val="009B64F3"/>
    <w:rsid w:val="00B77D8D"/>
    <w:rsid w:val="00CD0755"/>
    <w:rsid w:val="00D757C6"/>
    <w:rsid w:val="00D97D7A"/>
    <w:rsid w:val="00F87533"/>
    <w:rsid w:val="00FA8501"/>
    <w:rsid w:val="020DBF48"/>
    <w:rsid w:val="08A3CCF0"/>
    <w:rsid w:val="0AE50C23"/>
    <w:rsid w:val="0BB68856"/>
    <w:rsid w:val="0CAB477A"/>
    <w:rsid w:val="0CE07D1F"/>
    <w:rsid w:val="0D0F29D0"/>
    <w:rsid w:val="10AEDB55"/>
    <w:rsid w:val="1B837F9C"/>
    <w:rsid w:val="1D223B3F"/>
    <w:rsid w:val="22EE6490"/>
    <w:rsid w:val="26DCF182"/>
    <w:rsid w:val="2CABABF9"/>
    <w:rsid w:val="318A1BCD"/>
    <w:rsid w:val="34D7CD09"/>
    <w:rsid w:val="3563C746"/>
    <w:rsid w:val="366680B2"/>
    <w:rsid w:val="374ECAD3"/>
    <w:rsid w:val="385CAA26"/>
    <w:rsid w:val="39550AFA"/>
    <w:rsid w:val="40900B5C"/>
    <w:rsid w:val="4176BEF4"/>
    <w:rsid w:val="4622DB7D"/>
    <w:rsid w:val="4F6CF17A"/>
    <w:rsid w:val="5049FC76"/>
    <w:rsid w:val="526EEEAE"/>
    <w:rsid w:val="53D42899"/>
    <w:rsid w:val="5E18EA79"/>
    <w:rsid w:val="5E8BFA47"/>
    <w:rsid w:val="5F2033FB"/>
    <w:rsid w:val="5F49DF87"/>
    <w:rsid w:val="634E82A5"/>
    <w:rsid w:val="64233CB3"/>
    <w:rsid w:val="6937B515"/>
    <w:rsid w:val="6A426C58"/>
    <w:rsid w:val="6DEF34A2"/>
    <w:rsid w:val="76F7871A"/>
    <w:rsid w:val="782A2BB3"/>
    <w:rsid w:val="787FE022"/>
    <w:rsid w:val="79930585"/>
    <w:rsid w:val="7BBA1446"/>
    <w:rsid w:val="7C8F6734"/>
  </w:rsids>
  <m:mathPr>
    <m:mathFont m:val="Cambria Math"/>
    <m:brkBin m:val="before"/>
    <m:brkBinSub m:val="--"/>
    <m:smallFrac m:val="0"/>
    <m:dispDef/>
    <m:lMargin m:val="0"/>
    <m:rMargin m:val="0"/>
    <m:defJc m:val="centerGroup"/>
    <m:wrapIndent m:val="1440"/>
    <m:intLim m:val="subSup"/>
    <m:naryLim m:val="undOvr"/>
  </m:mathPr>
  <w:themeFontLang w:val="en-GB"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7342C0"/>
  <w15:chartTrackingRefBased/>
  <w15:docId w15:val="{63E360DA-3EAA-4D26-839D-608BC93C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character" w:styleId="a0" w:default="1">
    <w:name w:val="Default Paragraph Font"/>
    <w:uiPriority w:val="1"/>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cf01" w:customStyle="1">
    <w:name w:val="cf01"/>
    <w:basedOn w:val="a0"/>
    <w:uiPriority w:val="1"/>
    <w:rsid w:val="2CABABF9"/>
    <w:rPr>
      <w:rFonts w:asciiTheme="minorHAnsi" w:hAnsiTheme="minorHAnsi" w:eastAsiaTheme="minorEastAsia" w:cstheme="minorBidi"/>
      <w:sz w:val="18"/>
      <w:szCs w:val="18"/>
    </w:rPr>
  </w:style>
  <w:style w:type="character" w:styleId="a3">
    <w:name w:val="Hyperlink"/>
    <w:basedOn w:val="a0"/>
    <w:uiPriority w:val="99"/>
    <w:unhideWhenUsed/>
    <w:rsid w:val="2CABABF9"/>
    <w:rPr>
      <w:color w:val="467886"/>
      <w:u w:val="single"/>
    </w:rPr>
  </w:style>
  <w:style w:type="paragraph" w:styleId="a4">
    <w:name w:val="header"/>
    <w:basedOn w:val="a"/>
    <w:uiPriority w:val="99"/>
    <w:unhideWhenUsed/>
    <w:rsid w:val="2CABABF9"/>
    <w:pPr>
      <w:tabs>
        <w:tab w:val="center" w:pos="4680"/>
        <w:tab w:val="right" w:pos="9360"/>
      </w:tabs>
      <w:spacing w:after="0" w:line="240" w:lineRule="auto"/>
    </w:pPr>
  </w:style>
  <w:style w:type="paragraph" w:styleId="a5">
    <w:name w:val="footer"/>
    <w:basedOn w:val="a"/>
    <w:uiPriority w:val="99"/>
    <w:unhideWhenUsed/>
    <w:rsid w:val="2CABABF9"/>
    <w:pPr>
      <w:tabs>
        <w:tab w:val="center" w:pos="4680"/>
        <w:tab w:val="right" w:pos="9360"/>
      </w:tabs>
      <w:spacing w:after="0" w:line="240" w:lineRule="auto"/>
    </w:pPr>
  </w:style>
  <w:style w:type="table" w:styleId="a6">
    <w:name w:val="Table Grid"/>
    <w:basedOn w:val="a1"/>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a7">
    <w:name w:val="Revision"/>
    <w:hidden/>
    <w:uiPriority w:val="99"/>
    <w:semiHidden/>
    <w:rsid w:val="00F87533"/>
    <w:pPr>
      <w:spacing w:after="0" w:line="240" w:lineRule="auto"/>
    </w:pPr>
  </w:style>
  <w:style w:type="character" w:styleId="a8">
    <w:name w:val="annotation reference"/>
    <w:basedOn w:val="a0"/>
    <w:uiPriority w:val="99"/>
    <w:semiHidden/>
    <w:unhideWhenUsed/>
    <w:rsid w:val="001D3B78"/>
    <w:rPr>
      <w:sz w:val="18"/>
      <w:szCs w:val="18"/>
    </w:rPr>
  </w:style>
  <w:style w:type="paragraph" w:styleId="a9">
    <w:name w:val="annotation text"/>
    <w:basedOn w:val="a"/>
    <w:link w:val="aa"/>
    <w:uiPriority w:val="99"/>
    <w:unhideWhenUsed/>
    <w:rsid w:val="001D3B78"/>
  </w:style>
  <w:style w:type="character" w:styleId="aa" w:customStyle="1">
    <w:name w:val="コメント文字列 (文字)"/>
    <w:basedOn w:val="a0"/>
    <w:link w:val="a9"/>
    <w:uiPriority w:val="99"/>
    <w:rsid w:val="001D3B78"/>
  </w:style>
  <w:style w:type="paragraph" w:styleId="ab">
    <w:name w:val="annotation subject"/>
    <w:basedOn w:val="a9"/>
    <w:next w:val="a9"/>
    <w:link w:val="ac"/>
    <w:uiPriority w:val="99"/>
    <w:semiHidden/>
    <w:unhideWhenUsed/>
    <w:rsid w:val="001D3B78"/>
    <w:rPr>
      <w:b/>
      <w:bCs/>
    </w:rPr>
  </w:style>
  <w:style w:type="character" w:styleId="ac" w:customStyle="1">
    <w:name w:val="コメント内容 (文字)"/>
    <w:basedOn w:val="aa"/>
    <w:link w:val="ab"/>
    <w:uiPriority w:val="99"/>
    <w:semiHidden/>
    <w:rsid w:val="001D3B78"/>
    <w:rPr>
      <w:b/>
      <w:bCs/>
    </w:rPr>
  </w:style>
  <w:style w:type="character" w:styleId="ad">
    <w:name w:val="Unresolved Mention"/>
    <w:basedOn w:val="a0"/>
    <w:uiPriority w:val="99"/>
    <w:semiHidden/>
    <w:unhideWhenUsed/>
    <w:rsid w:val="000C2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5768">
      <w:bodyDiv w:val="1"/>
      <w:marLeft w:val="0"/>
      <w:marRight w:val="0"/>
      <w:marTop w:val="0"/>
      <w:marBottom w:val="0"/>
      <w:divBdr>
        <w:top w:val="none" w:sz="0" w:space="0" w:color="auto"/>
        <w:left w:val="none" w:sz="0" w:space="0" w:color="auto"/>
        <w:bottom w:val="none" w:sz="0" w:space="0" w:color="auto"/>
        <w:right w:val="none" w:sz="0" w:space="0" w:color="auto"/>
      </w:divBdr>
    </w:div>
    <w:div w:id="305403490">
      <w:bodyDiv w:val="1"/>
      <w:marLeft w:val="0"/>
      <w:marRight w:val="0"/>
      <w:marTop w:val="0"/>
      <w:marBottom w:val="0"/>
      <w:divBdr>
        <w:top w:val="none" w:sz="0" w:space="0" w:color="auto"/>
        <w:left w:val="none" w:sz="0" w:space="0" w:color="auto"/>
        <w:bottom w:val="none" w:sz="0" w:space="0" w:color="auto"/>
        <w:right w:val="none" w:sz="0" w:space="0" w:color="auto"/>
      </w:divBdr>
    </w:div>
    <w:div w:id="779448108">
      <w:bodyDiv w:val="1"/>
      <w:marLeft w:val="0"/>
      <w:marRight w:val="0"/>
      <w:marTop w:val="0"/>
      <w:marBottom w:val="0"/>
      <w:divBdr>
        <w:top w:val="none" w:sz="0" w:space="0" w:color="auto"/>
        <w:left w:val="none" w:sz="0" w:space="0" w:color="auto"/>
        <w:bottom w:val="none" w:sz="0" w:space="0" w:color="auto"/>
        <w:right w:val="none" w:sz="0" w:space="0" w:color="auto"/>
      </w:divBdr>
    </w:div>
    <w:div w:id="161475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yperlink" Target="mailto:haruhito_wakabayashi@yanmar.com" TargetMode="External" Id="rId9" /><Relationship Type="http://schemas.openxmlformats.org/officeDocument/2006/relationships/theme" Target="theme/theme1.xml" Id="rId14" /><Relationship Type="http://schemas.openxmlformats.org/officeDocument/2006/relationships/hyperlink" Target="https://www.yanmar.com/global/construction/products/excavator/sv10/" TargetMode="External" Id="R69a9e7506fe647a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308DE8D5422B4093808D7892CE18F3" ma:contentTypeVersion="13" ma:contentTypeDescription="新しいドキュメントを作成します。" ma:contentTypeScope="" ma:versionID="41e75ea095dbca6045e8239c81179da2">
  <xsd:schema xmlns:xsd="http://www.w3.org/2001/XMLSchema" xmlns:xs="http://www.w3.org/2001/XMLSchema" xmlns:p="http://schemas.microsoft.com/office/2006/metadata/properties" xmlns:ns3="82fd6f33-ae99-4abc-ad62-5121eaddb3c0" targetNamespace="http://schemas.microsoft.com/office/2006/metadata/properties" ma:root="true" ma:fieldsID="1b7a0fef5d57f3c07a57451e68ace15a" ns3:_="">
    <xsd:import namespace="82fd6f33-ae99-4abc-ad62-5121eaddb3c0"/>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d6f33-ae99-4abc-ad62-5121eaddb3c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2fd6f33-ae99-4abc-ad62-5121eaddb3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071BA-2BC8-49DE-8DF5-7E669A1A2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d6f33-ae99-4abc-ad62-5121eaddb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D932D2-7B86-4A13-947D-49130DBF0436}">
  <ds:schemaRefs>
    <ds:schemaRef ds:uri="http://schemas.microsoft.com/office/2006/metadata/properties"/>
    <ds:schemaRef ds:uri="http://schemas.microsoft.com/office/infopath/2007/PartnerControls"/>
    <ds:schemaRef ds:uri="82fd6f33-ae99-4abc-ad62-5121eaddb3c0"/>
  </ds:schemaRefs>
</ds:datastoreItem>
</file>

<file path=customXml/itemProps3.xml><?xml version="1.0" encoding="utf-8"?>
<ds:datastoreItem xmlns:ds="http://schemas.openxmlformats.org/officeDocument/2006/customXml" ds:itemID="{28A0ED62-A849-4CBD-A7A7-08AE305C6BA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Aishah Baz</dc:creator>
  <keywords/>
  <dc:description/>
  <lastModifiedBy>AYE Thinn lei (ＡＹＥ ＴＨＩＮＮ　ＬＥＩ)</lastModifiedBy>
  <revision>3</revision>
  <dcterms:created xsi:type="dcterms:W3CDTF">2026-05-25T05:23:00.0000000Z</dcterms:created>
  <dcterms:modified xsi:type="dcterms:W3CDTF">2026-06-02T08:37:56.2191298Z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0x010100EE308DE8D5422B4093808D7892CE18F3</vt:lpwstr>
  </property>
  <property fmtid="{D5CDD505-2E9C-101B-9397-08002B2CF9AE}" pid="3" name="MediaServiceImageTags">
    <vt:lpwstr/>
  </property>
  <property fmtid="{D5CDD505-2E9C-101B-9397-08002B2CF9AE}" pid="4" name="docLang">
    <vt:lpwstr>en</vt:lpwstr>
  </property>
</Properties>
</file>