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A44DCB4" w:rsidP="115ACB74" w:rsidRDefault="3A44DCB4" w14:paraId="0F9D4264" w14:textId="58028169">
      <w:pPr>
        <w:rPr>
          <w:rFonts w:ascii="Arial" w:hAnsi="Arial" w:eastAsia="Arial" w:cs="Arial"/>
          <w:b w:val="1"/>
          <w:bCs w:val="1"/>
          <w:sz w:val="48"/>
          <w:szCs w:val="48"/>
        </w:rPr>
      </w:pPr>
      <w:r w:rsidRPr="5C5E685C" w:rsidR="3A44DCB4">
        <w:rPr>
          <w:rFonts w:ascii="Arial" w:hAnsi="Arial" w:eastAsia="Arial" w:cs="Arial"/>
          <w:b w:val="1"/>
          <w:bCs w:val="1"/>
          <w:sz w:val="48"/>
          <w:szCs w:val="48"/>
        </w:rPr>
        <w:t>Engineering shaped by use: keeping complexity out of the cab</w:t>
      </w:r>
    </w:p>
    <w:p w:rsidR="3A44DCB4" w:rsidP="5C5E685C" w:rsidRDefault="3A44DCB4" w14:paraId="6B5572A8" w14:textId="7EF24A92">
      <w:pPr>
        <w:rPr>
          <w:rFonts w:ascii="Arial" w:hAnsi="Arial" w:eastAsia="Arial" w:cs="Arial"/>
          <w:b w:val="1"/>
          <w:bCs w:val="1"/>
          <w:i w:val="1"/>
          <w:iCs w:val="1"/>
          <w:sz w:val="22"/>
          <w:szCs w:val="22"/>
        </w:rPr>
      </w:pPr>
      <w:r w:rsidRPr="5C5E685C" w:rsidR="3A44DCB4">
        <w:rPr>
          <w:rFonts w:ascii="Arial" w:hAnsi="Arial" w:eastAsia="Arial" w:cs="Arial"/>
          <w:b w:val="1"/>
          <w:bCs w:val="1"/>
          <w:i w:val="1"/>
          <w:iCs w:val="1"/>
          <w:sz w:val="22"/>
          <w:szCs w:val="22"/>
        </w:rPr>
        <w:t>Compact machines are becoming more capable, yet the best engineering often asks less of the operator. Cédric Durand, Chief Product Officer at Yanmar CE, reflects on why new technology must remain grounded in the realities of the jobsite.</w:t>
      </w:r>
    </w:p>
    <w:p w:rsidR="30499F9E" w:rsidP="5C5E685C" w:rsidRDefault="30499F9E" w14:paraId="0455510A" w14:textId="0B64C47F">
      <w:pPr>
        <w:rPr>
          <w:rFonts w:ascii="Arial" w:hAnsi="Arial" w:eastAsia="Arial" w:cs="Arial"/>
          <w:sz w:val="22"/>
          <w:szCs w:val="22"/>
        </w:rPr>
      </w:pPr>
      <w:r w:rsidRPr="5C5E685C" w:rsidR="30499F9E">
        <w:rPr>
          <w:rFonts w:ascii="Arial" w:hAnsi="Arial" w:eastAsia="Arial" w:cs="Arial"/>
          <w:sz w:val="22"/>
          <w:szCs w:val="22"/>
        </w:rPr>
        <w:t xml:space="preserve">At CSPI-EXPO 2026 in Chiba, Japan, interest in automation and digital transformation was driven by a practical concern, as the construction industry looks for ways to respond to persistent </w:t>
      </w:r>
      <w:r w:rsidRPr="5C5E685C" w:rsidR="30499F9E">
        <w:rPr>
          <w:rFonts w:ascii="Arial" w:hAnsi="Arial" w:eastAsia="Arial" w:cs="Arial"/>
          <w:sz w:val="22"/>
          <w:szCs w:val="22"/>
        </w:rPr>
        <w:t>labor</w:t>
      </w:r>
      <w:r w:rsidRPr="5C5E685C" w:rsidR="30499F9E">
        <w:rPr>
          <w:rFonts w:ascii="Arial" w:hAnsi="Arial" w:eastAsia="Arial" w:cs="Arial"/>
          <w:sz w:val="22"/>
          <w:szCs w:val="22"/>
        </w:rPr>
        <w:t xml:space="preserve"> shortages.</w:t>
      </w:r>
    </w:p>
    <w:p w:rsidR="3A44DCB4" w:rsidP="5C5E685C" w:rsidRDefault="3A44DCB4" w14:paraId="2335AB7B" w14:textId="1BCA1738">
      <w:pPr>
        <w:rPr>
          <w:rFonts w:ascii="Arial" w:hAnsi="Arial" w:eastAsia="Arial" w:cs="Arial"/>
          <w:sz w:val="22"/>
          <w:szCs w:val="22"/>
        </w:rPr>
      </w:pPr>
      <w:r w:rsidRPr="5C5E685C" w:rsidR="3A44DCB4">
        <w:rPr>
          <w:rFonts w:ascii="Arial" w:hAnsi="Arial" w:eastAsia="Arial" w:cs="Arial"/>
          <w:sz w:val="22"/>
          <w:szCs w:val="22"/>
        </w:rPr>
        <w:t>Yanmar C</w:t>
      </w:r>
      <w:r w:rsidRPr="5C5E685C" w:rsidR="0A81415E">
        <w:rPr>
          <w:rFonts w:ascii="Arial" w:hAnsi="Arial" w:eastAsia="Arial" w:cs="Arial"/>
          <w:sz w:val="22"/>
          <w:szCs w:val="22"/>
        </w:rPr>
        <w:t xml:space="preserve">ompact </w:t>
      </w:r>
      <w:r w:rsidRPr="5C5E685C" w:rsidR="3A44DCB4">
        <w:rPr>
          <w:rFonts w:ascii="Arial" w:hAnsi="Arial" w:eastAsia="Arial" w:cs="Arial"/>
          <w:sz w:val="22"/>
          <w:szCs w:val="22"/>
        </w:rPr>
        <w:t>E</w:t>
      </w:r>
      <w:r w:rsidRPr="5C5E685C" w:rsidR="48FD0941">
        <w:rPr>
          <w:rFonts w:ascii="Arial" w:hAnsi="Arial" w:eastAsia="Arial" w:cs="Arial"/>
          <w:sz w:val="22"/>
          <w:szCs w:val="22"/>
        </w:rPr>
        <w:t>quipment (Yanmar CE)</w:t>
      </w:r>
      <w:r w:rsidRPr="5C5E685C" w:rsidR="3A44DCB4">
        <w:rPr>
          <w:rFonts w:ascii="Arial" w:hAnsi="Arial" w:eastAsia="Arial" w:cs="Arial"/>
          <w:sz w:val="22"/>
          <w:szCs w:val="22"/>
        </w:rPr>
        <w:t xml:space="preserve"> presented its ViO30-7 zero-tail-swing mini excavator with blade 3D machine control, alongside remote-operation technology and its Active Tip-over Mitigation System. Together, the technologies pointed to a broader shift in which equipment takes a more active role in the task. As machines interpret more information and begin to support decisions, greater capability must remain understandable inside the cab.</w:t>
      </w:r>
    </w:p>
    <w:p w:rsidR="60DC1CEE" w:rsidP="5C5E685C" w:rsidRDefault="60DC1CEE" w14:paraId="4F60DBC1" w14:textId="7BA0079C">
      <w:pPr>
        <w:rPr>
          <w:rFonts w:ascii="Arial" w:hAnsi="Arial" w:eastAsia="Arial" w:cs="Arial"/>
          <w:sz w:val="22"/>
          <w:szCs w:val="22"/>
        </w:rPr>
      </w:pPr>
      <w:r w:rsidRPr="5C5E685C" w:rsidR="60DC1CEE">
        <w:rPr>
          <w:rFonts w:ascii="Arial" w:hAnsi="Arial" w:eastAsia="Arial" w:cs="Arial"/>
          <w:sz w:val="22"/>
          <w:szCs w:val="22"/>
        </w:rPr>
        <w:t>That shift is also attracting regulatory attention. In Europe for example, the EU Machinery Regulation begins to apply in January 2027, replacing the Machinery Directive and updating safety requirements for software-enabled equipment.</w:t>
      </w:r>
    </w:p>
    <w:p w:rsidR="3A44DCB4" w:rsidP="5C5E685C" w:rsidRDefault="3A44DCB4" w14:paraId="61BAA69E" w14:textId="01E2E909">
      <w:pPr>
        <w:rPr>
          <w:rFonts w:ascii="Arial" w:hAnsi="Arial" w:eastAsia="Arial" w:cs="Arial"/>
          <w:sz w:val="22"/>
          <w:szCs w:val="22"/>
        </w:rPr>
      </w:pPr>
      <w:r w:rsidRPr="5C5E685C" w:rsidR="3A44DCB4">
        <w:rPr>
          <w:rFonts w:ascii="Arial" w:hAnsi="Arial" w:eastAsia="Arial" w:cs="Arial"/>
          <w:sz w:val="22"/>
          <w:szCs w:val="22"/>
        </w:rPr>
        <w:t>For Cédric Durand, Chief Product Officer at Yanmar C</w:t>
      </w:r>
      <w:r w:rsidRPr="5C5E685C" w:rsidR="6AFC0C06">
        <w:rPr>
          <w:rFonts w:ascii="Arial" w:hAnsi="Arial" w:eastAsia="Arial" w:cs="Arial"/>
          <w:sz w:val="22"/>
          <w:szCs w:val="22"/>
        </w:rPr>
        <w:t>E</w:t>
      </w:r>
      <w:r w:rsidRPr="5C5E685C" w:rsidR="3A44DCB4">
        <w:rPr>
          <w:rFonts w:ascii="Arial" w:hAnsi="Arial" w:eastAsia="Arial" w:cs="Arial"/>
          <w:sz w:val="22"/>
          <w:szCs w:val="22"/>
        </w:rPr>
        <w:t>, the response begins with the purpose of the technology and the people whose work it is intended to improve.</w:t>
      </w:r>
      <w:r w:rsidRPr="5C5E685C" w:rsidR="17CB06A9">
        <w:rPr>
          <w:rFonts w:ascii="Arial" w:hAnsi="Arial" w:eastAsia="Arial" w:cs="Arial"/>
          <w:sz w:val="22"/>
          <w:szCs w:val="22"/>
        </w:rPr>
        <w:t xml:space="preserve"> </w:t>
      </w:r>
      <w:r w:rsidRPr="5C5E685C" w:rsidR="3A44DCB4">
        <w:rPr>
          <w:rFonts w:ascii="Arial" w:hAnsi="Arial" w:eastAsia="Arial" w:cs="Arial"/>
          <w:sz w:val="22"/>
          <w:szCs w:val="22"/>
        </w:rPr>
        <w:t>“The question is always how a solution performs in real conditions,” he explains. “It has to integrate into the way people work.”</w:t>
      </w:r>
    </w:p>
    <w:p w:rsidR="3A44DCB4" w:rsidP="115ACB74" w:rsidRDefault="3A44DCB4" w14:paraId="7A9FD15A" w14:textId="77C2C6A4">
      <w:pPr>
        <w:rPr>
          <w:rFonts w:ascii="Arial" w:hAnsi="Arial" w:eastAsia="Arial" w:cs="Arial"/>
          <w:b w:val="1"/>
          <w:bCs w:val="1"/>
          <w:sz w:val="22"/>
          <w:szCs w:val="22"/>
        </w:rPr>
      </w:pPr>
      <w:r w:rsidRPr="5C5E685C" w:rsidR="3A44DCB4">
        <w:rPr>
          <w:rFonts w:ascii="Arial" w:hAnsi="Arial" w:eastAsia="Arial" w:cs="Arial"/>
          <w:b w:val="1"/>
          <w:bCs w:val="1"/>
          <w:sz w:val="22"/>
          <w:szCs w:val="22"/>
        </w:rPr>
        <w:t>Start where the work happens</w:t>
      </w:r>
    </w:p>
    <w:p w:rsidR="3A44DCB4" w:rsidP="5C5E685C" w:rsidRDefault="3A44DCB4" w14:paraId="57ABFC80" w14:textId="20B1746D">
      <w:pPr>
        <w:rPr>
          <w:rFonts w:ascii="Arial" w:hAnsi="Arial" w:eastAsia="Arial" w:cs="Arial"/>
          <w:sz w:val="22"/>
          <w:szCs w:val="22"/>
        </w:rPr>
      </w:pPr>
      <w:r w:rsidRPr="5C5E685C" w:rsidR="3A44DCB4">
        <w:rPr>
          <w:rFonts w:ascii="Arial" w:hAnsi="Arial" w:eastAsia="Arial" w:cs="Arial"/>
          <w:sz w:val="22"/>
          <w:szCs w:val="22"/>
        </w:rPr>
        <w:t xml:space="preserve">This way of thinking has deep roots at Yanmar. In 1968, as Japan’s construction boom sharpened </w:t>
      </w:r>
      <w:r w:rsidRPr="5C5E685C" w:rsidR="3A44DCB4">
        <w:rPr>
          <w:rFonts w:ascii="Arial" w:hAnsi="Arial" w:eastAsia="Arial" w:cs="Arial"/>
          <w:sz w:val="22"/>
          <w:szCs w:val="22"/>
        </w:rPr>
        <w:t>labor</w:t>
      </w:r>
      <w:r w:rsidRPr="5C5E685C" w:rsidR="3A44DCB4">
        <w:rPr>
          <w:rFonts w:ascii="Arial" w:hAnsi="Arial" w:eastAsia="Arial" w:cs="Arial"/>
          <w:sz w:val="22"/>
          <w:szCs w:val="22"/>
        </w:rPr>
        <w:t xml:space="preserve"> shortages and increased costs, the company introduced the YNB300, widely regarded as the first diesel-powered, self-propelled mini excavator. It brought mechanization into spaces that larger equipment struggled to reach. Zero-tail-swing design later answered the same need by making confined work more manageable.</w:t>
      </w:r>
    </w:p>
    <w:p w:rsidR="03A661DA" w:rsidP="5C5E685C" w:rsidRDefault="03A661DA" w14:paraId="189DE600" w14:textId="15FE1847">
      <w:pPr>
        <w:rPr>
          <w:rFonts w:ascii="Arial" w:hAnsi="Arial" w:eastAsia="Arial" w:cs="Arial"/>
          <w:sz w:val="22"/>
          <w:szCs w:val="22"/>
        </w:rPr>
      </w:pPr>
      <w:r w:rsidRPr="5C5E685C" w:rsidR="03A661DA">
        <w:rPr>
          <w:rFonts w:ascii="Arial" w:hAnsi="Arial" w:eastAsia="Arial" w:cs="Arial"/>
          <w:sz w:val="22"/>
          <w:szCs w:val="22"/>
        </w:rPr>
        <w:t xml:space="preserve"> The technology has changed, while the development logic remains familiar. Engineering begins with the conditions in which the machine must perform – conditions that are difficult to understand from a specification sheet alone. A control that appears logical during development may feel very different over a long shift, while rental machines must often work for operators with widely varying levels of experience.</w:t>
      </w:r>
    </w:p>
    <w:p w:rsidR="3A44DCB4" w:rsidP="5C5E685C" w:rsidRDefault="3A44DCB4" w14:paraId="04D5D6F0" w14:textId="6191FBAF">
      <w:pPr>
        <w:rPr>
          <w:rFonts w:ascii="Arial" w:hAnsi="Arial" w:eastAsia="Arial" w:cs="Arial"/>
          <w:sz w:val="22"/>
          <w:szCs w:val="22"/>
        </w:rPr>
      </w:pPr>
      <w:r w:rsidRPr="5C5E685C" w:rsidR="3A44DCB4">
        <w:rPr>
          <w:rFonts w:ascii="Arial" w:hAnsi="Arial" w:eastAsia="Arial" w:cs="Arial"/>
          <w:sz w:val="22"/>
          <w:szCs w:val="22"/>
        </w:rPr>
        <w:t>“You learn different things beside a machine than you do around a design table,” says Durand. “A small source of hesitation, repeated throughout the working day, can become the starting point for a meaningful change.”</w:t>
      </w:r>
    </w:p>
    <w:p w:rsidR="78C18C77" w:rsidP="20A5EB5E" w:rsidRDefault="78C18C77" w14:paraId="03E86F42" w14:textId="5BA3C83E">
      <w:pPr>
        <w:rPr>
          <w:rFonts w:ascii="Arial" w:hAnsi="Arial" w:eastAsia="Arial" w:cs="Arial"/>
          <w:sz w:val="22"/>
          <w:szCs w:val="22"/>
        </w:rPr>
      </w:pPr>
      <w:r w:rsidRPr="5C5E685C" w:rsidR="78C18C77">
        <w:rPr>
          <w:rFonts w:ascii="Arial" w:hAnsi="Arial" w:eastAsia="Arial" w:cs="Arial"/>
          <w:sz w:val="22"/>
          <w:szCs w:val="22"/>
        </w:rPr>
        <w:t>The recently launched SV10 shows how that process works in practice. The machine had originally been due to reach the market earlier, but field testing with customers in Italy, the UK and France identified a concern around stability. While the overall response to the prototype was positive, Yanmar decided to hold back the launch and address the issue.</w:t>
      </w:r>
    </w:p>
    <w:p w:rsidR="78C18C77" w:rsidP="5C5E685C" w:rsidRDefault="78C18C77" w14:paraId="485A893D" w14:textId="4F393087">
      <w:pPr>
        <w:rPr>
          <w:rFonts w:ascii="Arial" w:hAnsi="Arial" w:eastAsia="Arial" w:cs="Arial"/>
          <w:sz w:val="22"/>
          <w:szCs w:val="22"/>
        </w:rPr>
      </w:pPr>
      <w:r w:rsidRPr="5C5E685C" w:rsidR="78C18C77">
        <w:rPr>
          <w:rFonts w:ascii="Arial" w:hAnsi="Arial" w:eastAsia="Arial" w:cs="Arial"/>
          <w:sz w:val="22"/>
          <w:szCs w:val="22"/>
        </w:rPr>
        <w:t>The development team made targeted changes to the undercarriage and track structure, as well as the rear counterweight, before bringing the revised machine to market. Customer response since launch has been positive, reflecting a development process in which feedback from the field can directly influence the finished machine.</w:t>
      </w:r>
    </w:p>
    <w:p w:rsidR="3A44DCB4" w:rsidP="5C5E685C" w:rsidRDefault="3A44DCB4" w14:paraId="0763F65A" w14:textId="3605CEDD">
      <w:pPr>
        <w:rPr>
          <w:rFonts w:ascii="Arial" w:hAnsi="Arial" w:eastAsia="Arial" w:cs="Arial"/>
          <w:sz w:val="22"/>
          <w:szCs w:val="22"/>
        </w:rPr>
      </w:pPr>
      <w:r w:rsidRPr="5C5E685C" w:rsidR="3A44DCB4">
        <w:rPr>
          <w:rFonts w:ascii="Arial" w:hAnsi="Arial" w:eastAsia="Arial" w:cs="Arial"/>
          <w:sz w:val="22"/>
          <w:szCs w:val="22"/>
        </w:rPr>
        <w:t xml:space="preserve">“Feedback becomes valuable when it changes a design decision,” Durand </w:t>
      </w:r>
      <w:r w:rsidRPr="5C5E685C" w:rsidR="3460CD3B">
        <w:rPr>
          <w:rFonts w:ascii="Arial" w:hAnsi="Arial" w:eastAsia="Arial" w:cs="Arial"/>
          <w:sz w:val="22"/>
          <w:szCs w:val="22"/>
        </w:rPr>
        <w:t>shares</w:t>
      </w:r>
      <w:r w:rsidRPr="5C5E685C" w:rsidR="3A44DCB4">
        <w:rPr>
          <w:rFonts w:ascii="Arial" w:hAnsi="Arial" w:eastAsia="Arial" w:cs="Arial"/>
          <w:sz w:val="22"/>
          <w:szCs w:val="22"/>
        </w:rPr>
        <w:t>. “The operator may never see the engineering discussion behind that change, but they will feel the difference every time they use the machine.”</w:t>
      </w:r>
    </w:p>
    <w:p w:rsidR="3A44DCB4" w:rsidP="115ACB74" w:rsidRDefault="3A44DCB4" w14:paraId="5C70850D" w14:textId="09D8C339">
      <w:pPr>
        <w:rPr>
          <w:rFonts w:ascii="Arial" w:hAnsi="Arial" w:eastAsia="Arial" w:cs="Arial"/>
          <w:b w:val="1"/>
          <w:bCs w:val="1"/>
          <w:sz w:val="22"/>
          <w:szCs w:val="22"/>
        </w:rPr>
      </w:pPr>
      <w:r w:rsidRPr="5C5E685C" w:rsidR="3A44DCB4">
        <w:rPr>
          <w:rFonts w:ascii="Arial" w:hAnsi="Arial" w:eastAsia="Arial" w:cs="Arial"/>
          <w:b w:val="1"/>
          <w:bCs w:val="1"/>
          <w:sz w:val="22"/>
          <w:szCs w:val="22"/>
        </w:rPr>
        <w:t>From capability to usability</w:t>
      </w:r>
    </w:p>
    <w:p w:rsidR="3A44DCB4" w:rsidP="5C5E685C" w:rsidRDefault="3A44DCB4" w14:paraId="0D06F87D" w14:textId="6B989D8F">
      <w:pPr>
        <w:rPr>
          <w:rFonts w:ascii="Arial" w:hAnsi="Arial" w:eastAsia="Arial" w:cs="Arial"/>
          <w:sz w:val="22"/>
          <w:szCs w:val="22"/>
        </w:rPr>
      </w:pPr>
      <w:r w:rsidRPr="5C5E685C" w:rsidR="3A44DCB4">
        <w:rPr>
          <w:rFonts w:ascii="Arial" w:hAnsi="Arial" w:eastAsia="Arial" w:cs="Arial"/>
          <w:sz w:val="22"/>
          <w:szCs w:val="22"/>
        </w:rPr>
        <w:t>The same principle takes on a different form at the smallest end of the excavator market</w:t>
      </w:r>
      <w:r w:rsidRPr="5C5E685C" w:rsidR="6994BDAA">
        <w:rPr>
          <w:rFonts w:ascii="Arial" w:hAnsi="Arial" w:eastAsia="Arial" w:cs="Arial"/>
          <w:sz w:val="22"/>
          <w:szCs w:val="22"/>
        </w:rPr>
        <w:t>, where</w:t>
      </w:r>
      <w:r w:rsidRPr="5C5E685C" w:rsidR="3A44DCB4">
        <w:rPr>
          <w:rFonts w:ascii="Arial" w:hAnsi="Arial" w:eastAsia="Arial" w:cs="Arial"/>
          <w:sz w:val="22"/>
          <w:szCs w:val="22"/>
        </w:rPr>
        <w:t xml:space="preserve"> </w:t>
      </w:r>
      <w:r w:rsidRPr="5C5E685C" w:rsidR="33CE3F26">
        <w:rPr>
          <w:rFonts w:ascii="Arial" w:hAnsi="Arial" w:eastAsia="Arial" w:cs="Arial"/>
          <w:sz w:val="22"/>
          <w:szCs w:val="22"/>
        </w:rPr>
        <w:t>t</w:t>
      </w:r>
      <w:r w:rsidRPr="5C5E685C" w:rsidR="3A44DCB4">
        <w:rPr>
          <w:rFonts w:ascii="Arial" w:hAnsi="Arial" w:eastAsia="Arial" w:cs="Arial"/>
          <w:sz w:val="22"/>
          <w:szCs w:val="22"/>
        </w:rPr>
        <w:t xml:space="preserve">he machines often work where access is part of the challenge. Renovation projects may require equipment to pass through an existing building, while urban infrastructure work can leave little room to </w:t>
      </w:r>
      <w:r w:rsidRPr="5C5E685C" w:rsidR="3A44DCB4">
        <w:rPr>
          <w:rFonts w:ascii="Arial" w:hAnsi="Arial" w:eastAsia="Arial" w:cs="Arial"/>
          <w:sz w:val="22"/>
          <w:szCs w:val="22"/>
        </w:rPr>
        <w:t>maneuver</w:t>
      </w:r>
      <w:r w:rsidRPr="5C5E685C" w:rsidR="3A44DCB4">
        <w:rPr>
          <w:rFonts w:ascii="Arial" w:hAnsi="Arial" w:eastAsia="Arial" w:cs="Arial"/>
          <w:sz w:val="22"/>
          <w:szCs w:val="22"/>
        </w:rPr>
        <w:t>.</w:t>
      </w:r>
      <w:r w:rsidRPr="5C5E685C" w:rsidR="778DC89A">
        <w:rPr>
          <w:rFonts w:ascii="Arial" w:hAnsi="Arial" w:eastAsia="Arial" w:cs="Arial"/>
          <w:sz w:val="22"/>
          <w:szCs w:val="22"/>
        </w:rPr>
        <w:t xml:space="preserve"> </w:t>
      </w:r>
    </w:p>
    <w:p w:rsidR="778DC89A" w:rsidP="5C5E685C" w:rsidRDefault="778DC89A" w14:paraId="6AB3E16B" w14:textId="2DFF8937">
      <w:pPr>
        <w:rPr>
          <w:rFonts w:ascii="Arial" w:hAnsi="Arial" w:eastAsia="Arial" w:cs="Arial"/>
          <w:sz w:val="22"/>
          <w:szCs w:val="22"/>
        </w:rPr>
      </w:pPr>
      <w:r w:rsidRPr="5C5E685C" w:rsidR="778DC89A">
        <w:rPr>
          <w:rFonts w:ascii="Arial" w:hAnsi="Arial" w:eastAsia="Arial" w:cs="Arial"/>
          <w:sz w:val="22"/>
          <w:szCs w:val="22"/>
        </w:rPr>
        <w:t>At 740 mm wide, the SV10 can pass through a standard doorway, before expanding its undercarriage to 990 mm once in position. It is a design shaped around the sequence of the task: negotiate restricted access first, then establish a firmer stance for digging. Its layout also reflects the realities of rental fleets, where machines move between users and need to be put to work quickly.</w:t>
      </w:r>
    </w:p>
    <w:p w:rsidR="3A44DCB4" w:rsidP="5C5E685C" w:rsidRDefault="3A44DCB4" w14:paraId="44B59B9B" w14:textId="4C13432F">
      <w:pPr>
        <w:rPr>
          <w:rFonts w:ascii="Arial" w:hAnsi="Arial" w:eastAsia="Arial" w:cs="Arial"/>
          <w:sz w:val="22"/>
          <w:szCs w:val="22"/>
        </w:rPr>
      </w:pPr>
      <w:r w:rsidRPr="5C5E685C" w:rsidR="3A44DCB4">
        <w:rPr>
          <w:rFonts w:ascii="Arial" w:hAnsi="Arial" w:eastAsia="Arial" w:cs="Arial"/>
          <w:sz w:val="22"/>
          <w:szCs w:val="22"/>
        </w:rPr>
        <w:t>Repositioned side levers create more operating space, while the controls are arranged to make familiarization straightforward. A tilting engine hood provides direct access for daily checks.</w:t>
      </w:r>
      <w:r w:rsidRPr="5C5E685C" w:rsidR="44D51C98">
        <w:rPr>
          <w:rFonts w:ascii="Arial" w:hAnsi="Arial" w:eastAsia="Arial" w:cs="Arial"/>
          <w:sz w:val="22"/>
          <w:szCs w:val="22"/>
        </w:rPr>
        <w:t xml:space="preserve"> </w:t>
      </w:r>
      <w:r w:rsidRPr="5C5E685C" w:rsidR="3A44DCB4">
        <w:rPr>
          <w:rFonts w:ascii="Arial" w:hAnsi="Arial" w:eastAsia="Arial" w:cs="Arial"/>
          <w:sz w:val="22"/>
          <w:szCs w:val="22"/>
        </w:rPr>
        <w:t xml:space="preserve">“For contractors and fleet owners, usability affects how quickly a machine can begin work and how consistently it earns its place on site,” </w:t>
      </w:r>
      <w:r w:rsidRPr="5C5E685C" w:rsidR="3BDD0268">
        <w:rPr>
          <w:rFonts w:ascii="Arial" w:hAnsi="Arial" w:eastAsia="Arial" w:cs="Arial"/>
          <w:sz w:val="22"/>
          <w:szCs w:val="22"/>
        </w:rPr>
        <w:t>confirm</w:t>
      </w:r>
      <w:r w:rsidRPr="5C5E685C" w:rsidR="3A44DCB4">
        <w:rPr>
          <w:rFonts w:ascii="Arial" w:hAnsi="Arial" w:eastAsia="Arial" w:cs="Arial"/>
          <w:sz w:val="22"/>
          <w:szCs w:val="22"/>
        </w:rPr>
        <w:t>s Durand.</w:t>
      </w:r>
    </w:p>
    <w:p w:rsidR="3A44DCB4" w:rsidP="115ACB74" w:rsidRDefault="3A44DCB4" w14:paraId="3D0F0B0E" w14:textId="0BD6F844">
      <w:pPr>
        <w:rPr>
          <w:rFonts w:ascii="Arial" w:hAnsi="Arial" w:eastAsia="Arial" w:cs="Arial"/>
          <w:b w:val="1"/>
          <w:bCs w:val="1"/>
          <w:sz w:val="22"/>
          <w:szCs w:val="22"/>
        </w:rPr>
      </w:pPr>
      <w:r w:rsidRPr="5C5E685C" w:rsidR="3A44DCB4">
        <w:rPr>
          <w:rFonts w:ascii="Arial" w:hAnsi="Arial" w:eastAsia="Arial" w:cs="Arial"/>
          <w:b w:val="1"/>
          <w:bCs w:val="1"/>
          <w:sz w:val="22"/>
          <w:szCs w:val="22"/>
        </w:rPr>
        <w:t>When the machine begins to assist</w:t>
      </w:r>
    </w:p>
    <w:p w:rsidR="3A44DCB4" w:rsidP="5C5E685C" w:rsidRDefault="3A44DCB4" w14:paraId="5B3C6A7F" w14:textId="42C945BD">
      <w:pPr>
        <w:rPr>
          <w:rFonts w:ascii="Arial" w:hAnsi="Arial" w:eastAsia="Arial" w:cs="Arial"/>
          <w:sz w:val="22"/>
          <w:szCs w:val="22"/>
        </w:rPr>
      </w:pPr>
      <w:r w:rsidRPr="5C5E685C" w:rsidR="3A44DCB4">
        <w:rPr>
          <w:rFonts w:ascii="Arial" w:hAnsi="Arial" w:eastAsia="Arial" w:cs="Arial"/>
          <w:sz w:val="22"/>
          <w:szCs w:val="22"/>
        </w:rPr>
        <w:t xml:space="preserve">As machines take a more active role in the work, the relationship between </w:t>
      </w:r>
      <w:r w:rsidRPr="5C5E685C" w:rsidR="3A44DCB4">
        <w:rPr>
          <w:rFonts w:ascii="Arial" w:hAnsi="Arial" w:eastAsia="Arial" w:cs="Arial"/>
          <w:sz w:val="22"/>
          <w:szCs w:val="22"/>
        </w:rPr>
        <w:t>assistance</w:t>
      </w:r>
      <w:r w:rsidRPr="5C5E685C" w:rsidR="3A44DCB4">
        <w:rPr>
          <w:rFonts w:ascii="Arial" w:hAnsi="Arial" w:eastAsia="Arial" w:cs="Arial"/>
          <w:sz w:val="22"/>
          <w:szCs w:val="22"/>
        </w:rPr>
        <w:t xml:space="preserve"> and understanding becomes increasingly important. Often, the most successful intervention is one that asks almost nothing extra of the operator.</w:t>
      </w:r>
      <w:r w:rsidRPr="5C5E685C" w:rsidR="36B954CF">
        <w:rPr>
          <w:rFonts w:ascii="Arial" w:hAnsi="Arial" w:eastAsia="Arial" w:cs="Arial"/>
          <w:sz w:val="22"/>
          <w:szCs w:val="22"/>
        </w:rPr>
        <w:t xml:space="preserve"> </w:t>
      </w:r>
      <w:r w:rsidRPr="5C5E685C" w:rsidR="73A10702">
        <w:rPr>
          <w:rFonts w:ascii="Arial" w:hAnsi="Arial" w:eastAsia="Arial" w:cs="Arial"/>
          <w:sz w:val="22"/>
          <w:szCs w:val="22"/>
        </w:rPr>
        <w:t>Yanmar’s Safety Joystick, for example, activates the controls only when the operator intends to use the machine. Accidental contact does not activate the equipment, while the controls lock when the operator leaves the seat.</w:t>
      </w:r>
    </w:p>
    <w:p w:rsidR="3A44DCB4" w:rsidP="5C5E685C" w:rsidRDefault="3A44DCB4" w14:paraId="0CBFAA35" w14:textId="10AAF9EE">
      <w:pPr>
        <w:rPr>
          <w:rFonts w:ascii="Arial" w:hAnsi="Arial" w:eastAsia="Arial" w:cs="Arial"/>
          <w:sz w:val="22"/>
          <w:szCs w:val="22"/>
        </w:rPr>
      </w:pPr>
      <w:r w:rsidRPr="5C5E685C" w:rsidR="3A44DCB4">
        <w:rPr>
          <w:rFonts w:ascii="Arial" w:hAnsi="Arial" w:eastAsia="Arial" w:cs="Arial"/>
          <w:sz w:val="22"/>
          <w:szCs w:val="22"/>
        </w:rPr>
        <w:t>Built into a familiar movement, the protection adds no display or sequence for the operator to manage.</w:t>
      </w:r>
      <w:r w:rsidRPr="5C5E685C" w:rsidR="60C6935F">
        <w:rPr>
          <w:rFonts w:ascii="Arial" w:hAnsi="Arial" w:eastAsia="Arial" w:cs="Arial"/>
          <w:sz w:val="22"/>
          <w:szCs w:val="22"/>
        </w:rPr>
        <w:t xml:space="preserve"> </w:t>
      </w:r>
      <w:r w:rsidRPr="5C5E685C" w:rsidR="3A44DCB4">
        <w:rPr>
          <w:rFonts w:ascii="Arial" w:hAnsi="Arial" w:eastAsia="Arial" w:cs="Arial"/>
          <w:sz w:val="22"/>
          <w:szCs w:val="22"/>
        </w:rPr>
        <w:t>“New technologies create opportunities, but they also introduce complexity,” Durand says. “The priority is to ensure that complexity does not sit with the operator.”</w:t>
      </w:r>
    </w:p>
    <w:p w:rsidR="63754278" w:rsidP="20A5EB5E" w:rsidRDefault="3A44DCB4" w14:paraId="40589DAE" w14:textId="4C3566BA">
      <w:pPr>
        <w:rPr>
          <w:rFonts w:ascii="Arial" w:hAnsi="Arial" w:eastAsia="Arial" w:cs="Arial"/>
          <w:sz w:val="22"/>
          <w:szCs w:val="22"/>
        </w:rPr>
      </w:pPr>
      <w:r w:rsidRPr="5C5E685C" w:rsidR="3A44DCB4">
        <w:rPr>
          <w:rFonts w:ascii="Arial" w:hAnsi="Arial" w:eastAsia="Arial" w:cs="Arial"/>
          <w:sz w:val="22"/>
          <w:szCs w:val="22"/>
        </w:rPr>
        <w:t>Active Tip-over Mitigation gives the machine a more direct role in managing risk. By assessing how the payload interacts with the machine’s posture on sloping ground, the system can limit certain commands as tipping risk increases.</w:t>
      </w:r>
      <w:r w:rsidRPr="5C5E685C" w:rsidR="341E81EB">
        <w:rPr>
          <w:rFonts w:ascii="Arial" w:hAnsi="Arial" w:eastAsia="Arial" w:cs="Arial"/>
          <w:sz w:val="22"/>
          <w:szCs w:val="22"/>
        </w:rPr>
        <w:t xml:space="preserve"> </w:t>
      </w:r>
    </w:p>
    <w:p w:rsidR="63754278" w:rsidP="57488EA9" w:rsidRDefault="63754278" w14:paraId="470FC371" w14:textId="3EB8026D">
      <w:pPr>
        <w:rPr>
          <w:rFonts w:ascii="Arial" w:hAnsi="Arial" w:eastAsia="Arial" w:cs="Arial"/>
          <w:b w:val="1"/>
          <w:bCs w:val="1"/>
          <w:sz w:val="22"/>
          <w:szCs w:val="22"/>
        </w:rPr>
      </w:pPr>
      <w:r w:rsidRPr="5C5E685C" w:rsidR="63754278">
        <w:rPr>
          <w:rFonts w:ascii="Arial" w:hAnsi="Arial" w:eastAsia="Arial" w:cs="Arial"/>
          <w:b w:val="1"/>
          <w:bCs w:val="1"/>
          <w:sz w:val="22"/>
          <w:szCs w:val="22"/>
        </w:rPr>
        <w:t>Technology with a lighter touc</w:t>
      </w:r>
      <w:r w:rsidRPr="5C5E685C" w:rsidR="3B34D0C8">
        <w:rPr>
          <w:rFonts w:ascii="Arial" w:hAnsi="Arial" w:eastAsia="Arial" w:cs="Arial"/>
          <w:b w:val="1"/>
          <w:bCs w:val="1"/>
          <w:sz w:val="22"/>
          <w:szCs w:val="22"/>
        </w:rPr>
        <w:t>h</w:t>
      </w:r>
    </w:p>
    <w:p w:rsidR="1F39999B" w:rsidP="20A5EB5E" w:rsidRDefault="1F39999B" w14:paraId="6E8A5510" w14:textId="04A52D50">
      <w:pPr>
        <w:rPr>
          <w:rFonts w:ascii="Arial" w:hAnsi="Arial" w:eastAsia="Arial" w:cs="Arial"/>
          <w:sz w:val="22"/>
          <w:szCs w:val="22"/>
        </w:rPr>
      </w:pPr>
      <w:r w:rsidRPr="5C5E685C" w:rsidR="1F39999B">
        <w:rPr>
          <w:rFonts w:ascii="Arial" w:hAnsi="Arial" w:eastAsia="Arial" w:cs="Arial"/>
          <w:sz w:val="22"/>
          <w:szCs w:val="22"/>
        </w:rPr>
        <w:t>Some practical engineering questions begin far from an ordinary jobsite. Yanmar’s Force Control research grew partly from the challenge of future construction on the Moon, where communication delays mean machinery must respond to changing terrain without constant direction from Earth.</w:t>
      </w:r>
    </w:p>
    <w:p w:rsidR="1F39999B" w:rsidP="20A5EB5E" w:rsidRDefault="1F39999B" w14:paraId="5FDAE548" w14:textId="2ECD7DCA">
      <w:pPr>
        <w:rPr>
          <w:rFonts w:ascii="Arial" w:hAnsi="Arial" w:eastAsia="Arial" w:cs="Arial"/>
          <w:sz w:val="22"/>
          <w:szCs w:val="22"/>
        </w:rPr>
      </w:pPr>
      <w:r w:rsidRPr="5C5E685C" w:rsidR="1F39999B">
        <w:rPr>
          <w:rFonts w:ascii="Arial" w:hAnsi="Arial" w:eastAsia="Arial" w:cs="Arial"/>
          <w:sz w:val="22"/>
          <w:szCs w:val="22"/>
        </w:rPr>
        <w:t xml:space="preserve">Working with JAXA's Space Exploration Innovation Hub </w:t>
      </w:r>
      <w:r w:rsidRPr="5C5E685C" w:rsidR="1F39999B">
        <w:rPr>
          <w:rFonts w:ascii="Arial" w:hAnsi="Arial" w:eastAsia="Arial" w:cs="Arial"/>
          <w:sz w:val="22"/>
          <w:szCs w:val="22"/>
        </w:rPr>
        <w:t>Center</w:t>
      </w:r>
      <w:r w:rsidRPr="5C5E685C" w:rsidR="1F39999B">
        <w:rPr>
          <w:rFonts w:ascii="Arial" w:hAnsi="Arial" w:eastAsia="Arial" w:cs="Arial"/>
          <w:sz w:val="22"/>
          <w:szCs w:val="22"/>
        </w:rPr>
        <w:t xml:space="preserve">, Yanmar tested a force-controlled robotic arm on a lunar-rover research model, including travel over soft ground and </w:t>
      </w:r>
      <w:r w:rsidRPr="5C5E685C" w:rsidR="1F39999B">
        <w:rPr>
          <w:rFonts w:ascii="Arial" w:hAnsi="Arial" w:eastAsia="Arial" w:cs="Arial"/>
          <w:sz w:val="22"/>
          <w:szCs w:val="22"/>
        </w:rPr>
        <w:t>excavation. The principle was then applied to an electric prototype based on the ViO25 mini excavator, using a Series Elastic Actuator to sense and regulate applied force.</w:t>
      </w:r>
    </w:p>
    <w:p w:rsidR="1F39999B" w:rsidP="20A5EB5E" w:rsidRDefault="1F39999B" w14:paraId="6A8BC4D0" w14:textId="2F582EFB">
      <w:pPr>
        <w:rPr>
          <w:rFonts w:ascii="Arial" w:hAnsi="Arial" w:eastAsia="Arial" w:cs="Arial"/>
          <w:sz w:val="22"/>
          <w:szCs w:val="22"/>
        </w:rPr>
      </w:pPr>
      <w:r w:rsidRPr="5C5E685C" w:rsidR="1F39999B">
        <w:rPr>
          <w:rFonts w:ascii="Arial" w:hAnsi="Arial" w:eastAsia="Arial" w:cs="Arial"/>
          <w:sz w:val="22"/>
          <w:szCs w:val="22"/>
        </w:rPr>
        <w:t>Development is continuing, with Yanmar now supporting field testing with customers on real jobsites to understand where the technology can bring the greatest practical advantage. With that work still in progress, further details remain under wraps for now.</w:t>
      </w:r>
    </w:p>
    <w:p w:rsidR="1F39999B" w:rsidP="5C5E685C" w:rsidRDefault="1F39999B" w14:paraId="32BC4323" w14:textId="5160FDC7">
      <w:pPr>
        <w:rPr>
          <w:rFonts w:ascii="Arial" w:hAnsi="Arial" w:eastAsia="Arial" w:cs="Arial"/>
          <w:sz w:val="22"/>
          <w:szCs w:val="22"/>
        </w:rPr>
      </w:pPr>
      <w:r w:rsidRPr="5C5E685C" w:rsidR="1F39999B">
        <w:rPr>
          <w:rFonts w:ascii="Arial" w:hAnsi="Arial" w:eastAsia="Arial" w:cs="Arial"/>
          <w:sz w:val="22"/>
          <w:szCs w:val="22"/>
        </w:rPr>
        <w:t>“Force Control will help make heavy lifting and handling safer and easier by precisely sensing and controlling applied force,” says Durand. “The aim is to reduce physical strain and improve productivity, allowing work that once required several people to be completed more efficiently by a smaller team.”</w:t>
      </w:r>
    </w:p>
    <w:p w:rsidR="3A44DCB4" w:rsidP="115ACB74" w:rsidRDefault="3A44DCB4" w14:paraId="407363A4" w14:textId="5F82301E">
      <w:pPr>
        <w:rPr>
          <w:rFonts w:ascii="Arial" w:hAnsi="Arial" w:eastAsia="Arial" w:cs="Arial"/>
          <w:b w:val="1"/>
          <w:bCs w:val="1"/>
          <w:sz w:val="22"/>
          <w:szCs w:val="22"/>
        </w:rPr>
      </w:pPr>
      <w:r w:rsidRPr="5C5E685C" w:rsidR="3A44DCB4">
        <w:rPr>
          <w:rFonts w:ascii="Arial" w:hAnsi="Arial" w:eastAsia="Arial" w:cs="Arial"/>
          <w:b w:val="1"/>
          <w:bCs w:val="1"/>
          <w:sz w:val="22"/>
          <w:szCs w:val="22"/>
        </w:rPr>
        <w:t>Progress that can be felt</w:t>
      </w:r>
    </w:p>
    <w:p w:rsidR="3A44DCB4" w:rsidP="115ACB74" w:rsidRDefault="3A44DCB4" w14:paraId="66791F92" w14:textId="49EFBC9B">
      <w:pPr>
        <w:rPr>
          <w:rFonts w:ascii="Arial" w:hAnsi="Arial" w:eastAsia="Arial" w:cs="Arial"/>
          <w:sz w:val="22"/>
          <w:szCs w:val="22"/>
        </w:rPr>
      </w:pPr>
      <w:r w:rsidRPr="5C5E685C" w:rsidR="3A44DCB4">
        <w:rPr>
          <w:rFonts w:ascii="Arial" w:hAnsi="Arial" w:eastAsia="Arial" w:cs="Arial"/>
          <w:sz w:val="22"/>
          <w:szCs w:val="22"/>
        </w:rPr>
        <w:t>Yanmar frames this approach through two design ideas</w:t>
      </w:r>
      <w:r w:rsidRPr="5C5E685C" w:rsidR="7124DC59">
        <w:rPr>
          <w:rFonts w:ascii="Arial" w:hAnsi="Arial" w:eastAsia="Arial" w:cs="Arial"/>
          <w:sz w:val="22"/>
          <w:szCs w:val="22"/>
        </w:rPr>
        <w:t>:</w:t>
      </w:r>
      <w:r w:rsidRPr="5C5E685C" w:rsidR="3A44DCB4">
        <w:rPr>
          <w:rFonts w:ascii="Arial" w:hAnsi="Arial" w:eastAsia="Arial" w:cs="Arial"/>
          <w:sz w:val="22"/>
          <w:szCs w:val="22"/>
        </w:rPr>
        <w:t xml:space="preserve"> “Intrinsic Design” begins with the purpose the machine must serve. “Gentleness &amp; Toughness” brings the resilience required on site together with greater consideration for the person relying on it.</w:t>
      </w:r>
      <w:r w:rsidRPr="5C5E685C" w:rsidR="6BCA1B74">
        <w:rPr>
          <w:rFonts w:ascii="Arial" w:hAnsi="Arial" w:eastAsia="Arial" w:cs="Arial"/>
          <w:sz w:val="22"/>
          <w:szCs w:val="22"/>
        </w:rPr>
        <w:t xml:space="preserve"> </w:t>
      </w:r>
      <w:r w:rsidRPr="5C5E685C" w:rsidR="3A44DCB4">
        <w:rPr>
          <w:rFonts w:ascii="Arial" w:hAnsi="Arial" w:eastAsia="Arial" w:cs="Arial"/>
          <w:sz w:val="22"/>
          <w:szCs w:val="22"/>
        </w:rPr>
        <w:t>Progress is judged by whether the engineering solves a real problem</w:t>
      </w:r>
      <w:r w:rsidRPr="5C5E685C" w:rsidR="5FEB7671">
        <w:rPr>
          <w:rFonts w:ascii="Arial" w:hAnsi="Arial" w:eastAsia="Arial" w:cs="Arial"/>
          <w:sz w:val="22"/>
          <w:szCs w:val="22"/>
        </w:rPr>
        <w:t>, in real conditions.</w:t>
      </w:r>
    </w:p>
    <w:p w:rsidR="3A44DCB4" w:rsidP="5C5E685C" w:rsidRDefault="3A44DCB4" w14:paraId="2CFA800A" w14:textId="6D225BD9">
      <w:pPr>
        <w:rPr>
          <w:rFonts w:ascii="Arial" w:hAnsi="Arial" w:eastAsia="Arial" w:cs="Arial"/>
          <w:sz w:val="22"/>
          <w:szCs w:val="22"/>
        </w:rPr>
      </w:pPr>
      <w:r w:rsidRPr="5C5E685C" w:rsidR="3A44DCB4">
        <w:rPr>
          <w:rFonts w:ascii="Arial" w:hAnsi="Arial" w:eastAsia="Arial" w:cs="Arial"/>
          <w:sz w:val="22"/>
          <w:szCs w:val="22"/>
        </w:rPr>
        <w:t xml:space="preserve">“Technologies will continue to evolve, but our measure of progress should remain practical,” concludes Durand. “A development has value when people can use it with confidence, in the </w:t>
      </w:r>
      <w:r w:rsidRPr="5C5E685C" w:rsidR="62AAED7B">
        <w:rPr>
          <w:rFonts w:ascii="Arial" w:hAnsi="Arial" w:eastAsia="Arial" w:cs="Arial"/>
          <w:sz w:val="22"/>
          <w:szCs w:val="22"/>
        </w:rPr>
        <w:t xml:space="preserve">environments </w:t>
      </w:r>
      <w:r w:rsidRPr="5C5E685C" w:rsidR="3A44DCB4">
        <w:rPr>
          <w:rFonts w:ascii="Arial" w:hAnsi="Arial" w:eastAsia="Arial" w:cs="Arial"/>
          <w:sz w:val="22"/>
          <w:szCs w:val="22"/>
        </w:rPr>
        <w:t>for which it was designed.”</w:t>
      </w:r>
    </w:p>
    <w:p w:rsidR="3A44DCB4" w:rsidP="5C5E685C" w:rsidRDefault="3A44DCB4" w14:paraId="0C40478C" w14:textId="34461679">
      <w:pPr>
        <w:rPr>
          <w:rFonts w:ascii="Arial" w:hAnsi="Arial" w:eastAsia="Arial" w:cs="Arial"/>
          <w:sz w:val="22"/>
          <w:szCs w:val="22"/>
        </w:rPr>
      </w:pPr>
      <w:r w:rsidRPr="5C5E685C" w:rsidR="3A44DCB4">
        <w:rPr>
          <w:rFonts w:ascii="Arial" w:hAnsi="Arial" w:eastAsia="Arial" w:cs="Arial"/>
          <w:sz w:val="22"/>
          <w:szCs w:val="22"/>
        </w:rPr>
        <w:t>Perhaps the most successful engineering eventually recedes into the task itself. Its assistance arrives without interrupting concentration, while the sophistication within the machine is felt through work that becomes steadier in the operator’s hands.</w:t>
      </w:r>
    </w:p>
    <w:p w:rsidR="115ACB74" w:rsidP="115ACB74" w:rsidRDefault="115ACB74" w14:paraId="49530725" w14:textId="23828298">
      <w:pPr>
        <w:rPr>
          <w:rFonts w:ascii="Arial" w:hAnsi="Arial" w:eastAsia="Arial" w:cs="Arial"/>
          <w:sz w:val="22"/>
          <w:szCs w:val="22"/>
        </w:rPr>
      </w:pPr>
    </w:p>
    <w:p w:rsidR="20D37251" w:rsidP="115ACB74" w:rsidRDefault="20D37251" w14:paraId="61FA6505" w14:textId="140F755F">
      <w:pPr>
        <w:spacing w:line="278" w:lineRule="auto"/>
        <w:jc w:val="center"/>
      </w:pPr>
      <w:r w:rsidRPr="004843D6">
        <w:rPr>
          <w:rFonts w:ascii="Arial" w:hAnsi="Arial" w:eastAsia="Arial" w:cs="Arial"/>
          <w:color w:val="000000" w:themeColor="text1"/>
          <w:sz w:val="22"/>
          <w:szCs w:val="22"/>
          <w:lang w:val="en-US"/>
        </w:rPr>
        <w:t>Ends.</w:t>
      </w:r>
    </w:p>
    <w:p w:rsidR="20D37251" w:rsidP="115ACB74" w:rsidRDefault="20D37251" w14:paraId="40557CB4" w14:textId="396D54CB">
      <w:pPr>
        <w:spacing w:line="278" w:lineRule="auto"/>
      </w:pPr>
      <w:r w:rsidRPr="5C5E685C" w:rsidR="2CFD4E06">
        <w:rPr>
          <w:rFonts w:ascii="Arial" w:hAnsi="Arial" w:eastAsia="Arial" w:cs="Arial"/>
          <w:color w:val="000000" w:themeColor="text1" w:themeTint="FF" w:themeShade="FF"/>
          <w:sz w:val="22"/>
          <w:szCs w:val="22"/>
          <w:lang w:val="en-US"/>
        </w:rPr>
        <w:t xml:space="preserve">September </w:t>
      </w:r>
      <w:r w:rsidRPr="5C5E685C" w:rsidR="20D37251">
        <w:rPr>
          <w:rFonts w:ascii="Arial" w:hAnsi="Arial" w:eastAsia="Arial" w:cs="Arial"/>
          <w:color w:val="000000" w:themeColor="text1" w:themeTint="FF" w:themeShade="FF"/>
          <w:sz w:val="22"/>
          <w:szCs w:val="22"/>
          <w:lang w:val="en-US"/>
        </w:rPr>
        <w:t>2026</w:t>
      </w:r>
    </w:p>
    <w:p w:rsidR="20D37251" w:rsidP="115ACB74" w:rsidRDefault="20D37251" w14:paraId="356557A8" w14:textId="3F0D8396">
      <w:pPr>
        <w:spacing w:line="278" w:lineRule="auto"/>
        <w:jc w:val="center"/>
        <w:rPr>
          <w:rFonts w:ascii="Arial" w:hAnsi="Arial" w:eastAsia="Arial" w:cs="Arial"/>
          <w:color w:val="000000" w:themeColor="text1"/>
          <w:sz w:val="21"/>
          <w:szCs w:val="21"/>
        </w:rPr>
      </w:pPr>
      <w:r w:rsidRPr="004843D6">
        <w:rPr>
          <w:rFonts w:ascii="Arial" w:hAnsi="Arial" w:eastAsia="Arial" w:cs="Arial"/>
          <w:color w:val="000000" w:themeColor="text1"/>
          <w:sz w:val="21"/>
          <w:szCs w:val="21"/>
          <w:lang w:val="en-US"/>
        </w:rPr>
        <w:t xml:space="preserve">  </w:t>
      </w:r>
    </w:p>
    <w:p w:rsidR="20D37251" w:rsidP="115ACB74" w:rsidRDefault="20D37251" w14:paraId="4FEF1F71" w14:textId="28175974">
      <w:pPr>
        <w:shd w:val="clear" w:color="auto" w:fill="FFFFFF" w:themeFill="background1"/>
        <w:rPr>
          <w:rFonts w:ascii="Arial" w:hAnsi="Arial" w:eastAsia="Arial" w:cs="Arial"/>
          <w:color w:val="000000" w:themeColor="text1"/>
          <w:sz w:val="20"/>
          <w:szCs w:val="20"/>
        </w:rPr>
      </w:pPr>
      <w:r w:rsidRPr="004843D6">
        <w:rPr>
          <w:rFonts w:ascii="Arial" w:hAnsi="Arial" w:eastAsia="Arial" w:cs="Arial"/>
          <w:b/>
          <w:bCs/>
          <w:color w:val="000000" w:themeColor="text1"/>
          <w:sz w:val="20"/>
          <w:szCs w:val="20"/>
          <w:lang w:val="en-US"/>
        </w:rPr>
        <w:t xml:space="preserve">Valeria Iervolino </w:t>
      </w:r>
      <w:r>
        <w:tab/>
      </w:r>
      <w:r>
        <w:tab/>
      </w:r>
      <w:r>
        <w:tab/>
      </w:r>
      <w:r>
        <w:tab/>
      </w:r>
      <w:r w:rsidRPr="004843D6">
        <w:rPr>
          <w:rFonts w:ascii="Arial" w:hAnsi="Arial" w:eastAsia="Arial" w:cs="Arial"/>
          <w:b/>
          <w:bCs/>
          <w:color w:val="000000" w:themeColor="text1"/>
          <w:sz w:val="20"/>
          <w:szCs w:val="20"/>
          <w:lang w:val="en-US"/>
        </w:rPr>
        <w:t>Aishah Baz</w:t>
      </w:r>
      <w:r w:rsidRPr="004843D6">
        <w:rPr>
          <w:rFonts w:ascii="Arial" w:hAnsi="Arial" w:eastAsia="Arial" w:cs="Arial"/>
          <w:color w:val="000000" w:themeColor="text1"/>
          <w:sz w:val="20"/>
          <w:szCs w:val="20"/>
          <w:lang w:val="en-US"/>
        </w:rPr>
        <w:t xml:space="preserve"> </w:t>
      </w:r>
    </w:p>
    <w:p w:rsidR="20D37251" w:rsidP="115ACB74" w:rsidRDefault="20D37251" w14:paraId="6F6CC8EB" w14:textId="4ACBB2E7">
      <w:pPr>
        <w:shd w:val="clear" w:color="auto" w:fill="FFFFFF" w:themeFill="background1"/>
        <w:rPr>
          <w:rFonts w:ascii="Arial" w:hAnsi="Arial" w:eastAsia="Arial" w:cs="Arial"/>
          <w:color w:val="000000" w:themeColor="text1"/>
          <w:sz w:val="20"/>
          <w:szCs w:val="20"/>
        </w:rPr>
      </w:pPr>
      <w:r w:rsidRPr="115ACB74">
        <w:rPr>
          <w:rFonts w:ascii="Arial" w:hAnsi="Arial" w:eastAsia="Arial" w:cs="Arial"/>
          <w:color w:val="000000" w:themeColor="text1"/>
          <w:sz w:val="20"/>
          <w:szCs w:val="20"/>
          <w:lang w:val="en-US"/>
        </w:rPr>
        <w:t>Global Marketing &amp; Communications</w:t>
      </w:r>
      <w:r>
        <w:tab/>
      </w:r>
      <w:r>
        <w:tab/>
      </w:r>
      <w:r w:rsidRPr="115ACB74">
        <w:rPr>
          <w:rFonts w:ascii="Arial" w:hAnsi="Arial" w:eastAsia="Arial" w:cs="Arial"/>
          <w:color w:val="000000" w:themeColor="text1"/>
          <w:sz w:val="20"/>
          <w:szCs w:val="20"/>
          <w:lang w:val="en-US"/>
        </w:rPr>
        <w:t xml:space="preserve">PR support </w:t>
      </w:r>
      <w:r w:rsidRPr="115ACB74">
        <w:rPr>
          <w:rFonts w:ascii="Arial" w:hAnsi="Arial" w:eastAsia="Arial" w:cs="Arial"/>
          <w:color w:val="000000" w:themeColor="text1"/>
          <w:sz w:val="20"/>
          <w:szCs w:val="20"/>
        </w:rPr>
        <w:t xml:space="preserve"> </w:t>
      </w:r>
    </w:p>
    <w:p w:rsidR="20D37251" w:rsidP="115ACB74" w:rsidRDefault="20D37251" w14:paraId="5F214749" w14:textId="36577E36">
      <w:pPr>
        <w:shd w:val="clear" w:color="auto" w:fill="FFFFFF" w:themeFill="background1"/>
        <w:rPr>
          <w:rFonts w:ascii="Arial" w:hAnsi="Arial" w:eastAsia="Arial" w:cs="Arial"/>
          <w:color w:val="000000" w:themeColor="text1"/>
          <w:sz w:val="20"/>
          <w:szCs w:val="20"/>
        </w:rPr>
      </w:pPr>
      <w:r w:rsidRPr="115ACB74">
        <w:rPr>
          <w:rFonts w:ascii="Arial" w:hAnsi="Arial" w:eastAsia="Arial" w:cs="Arial"/>
          <w:color w:val="000000" w:themeColor="text1"/>
          <w:sz w:val="20"/>
          <w:szCs w:val="20"/>
          <w:lang w:val="en-US"/>
        </w:rPr>
        <w:t>Yanmar Compact Equipment</w:t>
      </w:r>
      <w:r>
        <w:tab/>
      </w:r>
      <w:r>
        <w:tab/>
      </w:r>
      <w:r>
        <w:tab/>
      </w:r>
      <w:r w:rsidRPr="115ACB74">
        <w:rPr>
          <w:rFonts w:ascii="Arial" w:hAnsi="Arial" w:eastAsia="Arial" w:cs="Arial"/>
          <w:color w:val="000000" w:themeColor="text1"/>
          <w:sz w:val="20"/>
          <w:szCs w:val="20"/>
          <w:lang w:val="en-US"/>
        </w:rPr>
        <w:t xml:space="preserve">Daredevil </w:t>
      </w:r>
      <w:r w:rsidRPr="115ACB74">
        <w:rPr>
          <w:rFonts w:ascii="Arial" w:hAnsi="Arial" w:eastAsia="Arial" w:cs="Arial"/>
          <w:color w:val="000000" w:themeColor="text1"/>
          <w:sz w:val="20"/>
          <w:szCs w:val="20"/>
        </w:rPr>
        <w:t xml:space="preserve"> </w:t>
      </w:r>
    </w:p>
    <w:p w:rsidR="20D37251" w:rsidP="115ACB74" w:rsidRDefault="20D37251" w14:paraId="1B7CBCCE" w14:textId="438787A7">
      <w:pPr>
        <w:shd w:val="clear" w:color="auto" w:fill="FFFFFF" w:themeFill="background1"/>
        <w:rPr>
          <w:rFonts w:ascii="Arial" w:hAnsi="Arial" w:eastAsia="Arial" w:cs="Arial"/>
          <w:color w:val="000000" w:themeColor="text1"/>
        </w:rPr>
      </w:pPr>
      <w:hyperlink r:id="rId6">
        <w:r w:rsidRPr="115ACB74">
          <w:rPr>
            <w:rStyle w:val="Hyperlink"/>
            <w:lang w:val="en-US"/>
          </w:rPr>
          <w:t>valeria_iervolino@yanmar.com</w:t>
        </w:r>
      </w:hyperlink>
      <w:r w:rsidRPr="115ACB74">
        <w:rPr>
          <w:rFonts w:ascii="Arial" w:hAnsi="Arial" w:eastAsia="Arial" w:cs="Arial"/>
          <w:color w:val="000000" w:themeColor="text1"/>
          <w:sz w:val="20"/>
          <w:szCs w:val="20"/>
          <w:lang w:val="en-US"/>
        </w:rPr>
        <w:t xml:space="preserve"> </w:t>
      </w:r>
      <w:r>
        <w:tab/>
      </w:r>
      <w:r>
        <w:tab/>
      </w:r>
      <w:hyperlink r:id="rId7">
        <w:r w:rsidRPr="115ACB74">
          <w:rPr>
            <w:rStyle w:val="Hyperlink"/>
            <w:lang w:val="en-US"/>
          </w:rPr>
          <w:t>aishah.baz@daredevilpr.com</w:t>
        </w:r>
      </w:hyperlink>
    </w:p>
    <w:p w:rsidR="20D37251" w:rsidP="115ACB74" w:rsidRDefault="20D37251" w14:paraId="1E754316" w14:textId="27D4BB35">
      <w:pPr>
        <w:shd w:val="clear" w:color="auto" w:fill="FFFFFF" w:themeFill="background1"/>
        <w:rPr>
          <w:rFonts w:ascii="Arial" w:hAnsi="Arial" w:eastAsia="Arial" w:cs="Arial"/>
          <w:color w:val="000000" w:themeColor="text1"/>
          <w:sz w:val="20"/>
          <w:szCs w:val="20"/>
        </w:rPr>
      </w:pPr>
      <w:r w:rsidRPr="115ACB74">
        <w:rPr>
          <w:rFonts w:ascii="Arial" w:hAnsi="Arial" w:eastAsia="Arial" w:cs="Arial"/>
          <w:color w:val="000000" w:themeColor="text1"/>
          <w:sz w:val="20"/>
          <w:szCs w:val="20"/>
          <w:lang w:val="en-US"/>
        </w:rPr>
        <w:t>+39 380 58 20 485</w:t>
      </w:r>
      <w:r>
        <w:tab/>
      </w:r>
      <w:r>
        <w:tab/>
      </w:r>
      <w:r>
        <w:tab/>
      </w:r>
      <w:r>
        <w:tab/>
      </w:r>
    </w:p>
    <w:p w:rsidR="20D37251" w:rsidP="115ACB74" w:rsidRDefault="20D37251" w14:paraId="0728AAC4" w14:textId="064A2A9C">
      <w:pPr>
        <w:jc w:val="both"/>
        <w:rPr>
          <w:rFonts w:ascii="Arial" w:hAnsi="Arial" w:eastAsia="Arial" w:cs="Arial"/>
          <w:color w:val="000000" w:themeColor="text1"/>
          <w:sz w:val="21"/>
          <w:szCs w:val="21"/>
        </w:rPr>
      </w:pPr>
      <w:r w:rsidRPr="115ACB74">
        <w:rPr>
          <w:rFonts w:ascii="Arial" w:hAnsi="Arial" w:eastAsia="Arial" w:cs="Arial"/>
          <w:color w:val="000000" w:themeColor="text1"/>
          <w:sz w:val="21"/>
          <w:szCs w:val="21"/>
        </w:rPr>
        <w:t xml:space="preserve">  </w:t>
      </w:r>
    </w:p>
    <w:p w:rsidR="20D37251" w:rsidP="115ACB74" w:rsidRDefault="20D37251" w14:paraId="3F2606F7" w14:textId="7129416C">
      <w:pPr>
        <w:ind w:right="960"/>
        <w:jc w:val="both"/>
        <w:rPr>
          <w:rFonts w:ascii="Arial" w:hAnsi="Arial" w:eastAsia="Arial" w:cs="Arial"/>
          <w:color w:val="000000" w:themeColor="text1"/>
          <w:sz w:val="18"/>
          <w:szCs w:val="18"/>
        </w:rPr>
      </w:pPr>
      <w:r w:rsidRPr="115ACB74">
        <w:rPr>
          <w:rFonts w:ascii="Arial" w:hAnsi="Arial" w:eastAsia="Arial" w:cs="Arial"/>
          <w:b/>
          <w:bCs/>
          <w:color w:val="000000" w:themeColor="text1"/>
          <w:sz w:val="18"/>
          <w:szCs w:val="18"/>
          <w:lang w:val="en-US"/>
        </w:rPr>
        <w:t>About Yanmar Compact Equipment</w:t>
      </w:r>
      <w:r w:rsidRPr="115ACB74">
        <w:rPr>
          <w:rFonts w:ascii="Arial" w:hAnsi="Arial" w:eastAsia="Arial" w:cs="Arial"/>
          <w:color w:val="000000" w:themeColor="text1"/>
          <w:sz w:val="18"/>
          <w:szCs w:val="18"/>
        </w:rPr>
        <w:t xml:space="preserve"> </w:t>
      </w:r>
    </w:p>
    <w:p w:rsidR="20D37251" w:rsidP="115ACB74" w:rsidRDefault="20D37251" w14:paraId="05187970" w14:textId="3768AFEE">
      <w:pPr>
        <w:jc w:val="both"/>
        <w:rPr>
          <w:rFonts w:ascii="Arial" w:hAnsi="Arial" w:eastAsia="Arial" w:cs="Arial"/>
          <w:color w:val="000000" w:themeColor="text1"/>
          <w:sz w:val="18"/>
          <w:szCs w:val="18"/>
        </w:rPr>
      </w:pPr>
      <w:r w:rsidRPr="115ACB74">
        <w:rPr>
          <w:rFonts w:ascii="Arial" w:hAnsi="Arial" w:eastAsia="Arial" w:cs="Arial"/>
          <w:color w:val="000000" w:themeColor="text1"/>
          <w:sz w:val="18"/>
          <w:szCs w:val="18"/>
          <w:lang w:val="en-US"/>
        </w:rPr>
        <w:t xml:space="preserve">Yanmar Compact Equipment (Yanmar CE) is a global leader in the design, manufacture and support of compact equipment for a range of segments, principally construction and other earthmoving applications. Its products include extensive ranges of mini and midi excavators, wheel loaders, compact track loaders and tracked carriers. These are supported by a wide range of services designed to ensure customer success. A global company with proud Japanese heritage, Yanmar CE has manufacturing facilities in Asia, Europe and North America – and an extensive international dealer network. Renowned for its innovative approach – it was the first to market with the now-benchmark mini-excavator, and is credited with popularizing the zero-tail swing concept – </w:t>
      </w:r>
      <w:r w:rsidRPr="115ACB74">
        <w:rPr>
          <w:rFonts w:ascii="Arial" w:hAnsi="Arial" w:eastAsia="Arial" w:cs="Arial"/>
          <w:color w:val="000000" w:themeColor="text1"/>
          <w:sz w:val="18"/>
          <w:szCs w:val="18"/>
        </w:rPr>
        <w:t xml:space="preserve">Yanmar CE remains </w:t>
      </w:r>
      <w:r w:rsidRPr="115ACB74">
        <w:rPr>
          <w:rFonts w:ascii="Arial" w:hAnsi="Arial" w:eastAsia="Arial" w:cs="Arial"/>
          <w:color w:val="000000" w:themeColor="text1"/>
          <w:sz w:val="18"/>
          <w:szCs w:val="18"/>
        </w:rPr>
        <w:lastRenderedPageBreak/>
        <w:t xml:space="preserve">a trusted brand known for its reliability, performance and commitment to customer satisfaction. These traits are demonstrated through the company’s tagline – ‘Building with you’. </w:t>
      </w:r>
    </w:p>
    <w:p w:rsidR="20D37251" w:rsidP="115ACB74" w:rsidRDefault="20D37251" w14:paraId="28EDC3CA" w14:textId="4FC01EA0">
      <w:pPr>
        <w:rPr>
          <w:rFonts w:ascii="Arial" w:hAnsi="Arial" w:eastAsia="Arial" w:cs="Arial"/>
          <w:color w:val="000000" w:themeColor="text1"/>
        </w:rPr>
      </w:pPr>
      <w:r w:rsidRPr="115ACB74">
        <w:rPr>
          <w:rFonts w:ascii="Arial" w:hAnsi="Arial" w:eastAsia="Arial" w:cs="Arial"/>
          <w:color w:val="000000" w:themeColor="text1"/>
          <w:sz w:val="18"/>
          <w:szCs w:val="18"/>
          <w:lang w:val="en-US"/>
        </w:rPr>
        <w:t xml:space="preserve">For more details, please visit the official website. </w:t>
      </w:r>
      <w:hyperlink r:id="rId8">
        <w:r w:rsidRPr="115ACB74">
          <w:rPr>
            <w:rStyle w:val="Hyperlink"/>
            <w:lang w:val="en-US"/>
          </w:rPr>
          <w:t>https://www.yanmar.com/global/construction/</w:t>
        </w:r>
      </w:hyperlink>
    </w:p>
    <w:p w:rsidR="20D37251" w:rsidP="115ACB74" w:rsidRDefault="20D37251" w14:paraId="40690234" w14:textId="3DD821F3">
      <w:pPr>
        <w:jc w:val="both"/>
        <w:rPr>
          <w:rFonts w:ascii="Arial" w:hAnsi="Arial" w:eastAsia="Arial" w:cs="Arial"/>
          <w:color w:val="000000" w:themeColor="text1"/>
          <w:sz w:val="18"/>
          <w:szCs w:val="18"/>
        </w:rPr>
      </w:pPr>
      <w:r w:rsidRPr="115ACB74">
        <w:rPr>
          <w:rFonts w:ascii="Arial" w:hAnsi="Arial" w:eastAsia="Arial" w:cs="Arial"/>
          <w:b/>
          <w:bCs/>
          <w:color w:val="000000" w:themeColor="text1"/>
          <w:sz w:val="18"/>
          <w:szCs w:val="18"/>
          <w:lang w:val="en-US"/>
        </w:rPr>
        <w:t>About Yanmar</w:t>
      </w:r>
      <w:r w:rsidRPr="115ACB74">
        <w:rPr>
          <w:rFonts w:ascii="Arial" w:hAnsi="Arial" w:eastAsia="Arial" w:cs="Arial"/>
          <w:color w:val="000000" w:themeColor="text1"/>
          <w:sz w:val="18"/>
          <w:szCs w:val="18"/>
        </w:rPr>
        <w:t xml:space="preserve"> </w:t>
      </w:r>
    </w:p>
    <w:p w:rsidR="20D37251" w:rsidP="115ACB74" w:rsidRDefault="20D37251" w14:paraId="5482430C" w14:textId="08604E67">
      <w:pPr>
        <w:rPr>
          <w:rFonts w:ascii="Arial" w:hAnsi="Arial" w:eastAsia="Arial" w:cs="Arial"/>
          <w:color w:val="000000" w:themeColor="text1"/>
          <w:sz w:val="18"/>
          <w:szCs w:val="18"/>
        </w:rPr>
      </w:pPr>
      <w:r w:rsidRPr="115ACB74">
        <w:rPr>
          <w:rFonts w:ascii="Arial" w:hAnsi="Arial" w:eastAsia="Arial" w:cs="Arial"/>
          <w:color w:val="000000" w:themeColor="text1"/>
          <w:sz w:val="18"/>
          <w:szCs w:val="18"/>
          <w:lang w:val="en-US"/>
        </w:rPr>
        <w:t xml:space="preserve">With beginnings in Osaka, Japan, in 1912, Yanmar was the first ever to succeed in making a compact diesel engine of a practical size in 1933. A pioneer in diesel engine technology, Yanmar is a global innovator in a wide range of industrial equipment, from small and large engines, agricultural machinery and facilities, construction equipment, energy systems, marine, to machine tools, and components. Yanmar’s global business operations span seven domains. On land, at sea, and in the city, Yanmar provides advanced solutions to the challenges customers face, towards realizing A Sustainable Future. For more information, please visit </w:t>
      </w:r>
      <w:hyperlink r:id="rId9">
        <w:r w:rsidRPr="115ACB74">
          <w:rPr>
            <w:rStyle w:val="Hyperlink"/>
            <w:lang w:val="en-US"/>
          </w:rPr>
          <w:t>www.yanmar.com/global/about/</w:t>
        </w:r>
      </w:hyperlink>
      <w:r w:rsidRPr="115ACB74">
        <w:rPr>
          <w:rFonts w:ascii="Arial" w:hAnsi="Arial" w:eastAsia="Arial" w:cs="Arial"/>
          <w:color w:val="000000" w:themeColor="text1"/>
          <w:sz w:val="18"/>
          <w:szCs w:val="18"/>
          <w:lang w:val="en-US"/>
        </w:rPr>
        <w:t>.</w:t>
      </w:r>
    </w:p>
    <w:p w:rsidR="115ACB74" w:rsidP="115ACB74" w:rsidRDefault="115ACB74" w14:paraId="69E3130B" w14:textId="348D99F9">
      <w:pPr>
        <w:rPr>
          <w:rFonts w:ascii="Arial" w:hAnsi="Arial" w:eastAsia="Arial" w:cs="Arial"/>
          <w:color w:val="000000" w:themeColor="text1"/>
        </w:rPr>
      </w:pPr>
    </w:p>
    <w:p w:rsidR="115ACB74" w:rsidP="115ACB74" w:rsidRDefault="115ACB74" w14:paraId="36C01205" w14:textId="4674892C">
      <w:pPr>
        <w:jc w:val="center"/>
        <w:rPr>
          <w:rFonts w:ascii="Arial" w:hAnsi="Arial" w:eastAsia="Arial" w:cs="Arial"/>
          <w:sz w:val="22"/>
          <w:szCs w:val="22"/>
        </w:rPr>
      </w:pPr>
    </w:p>
    <w:sectPr w:rsidR="115ACB74">
      <w:headerReference w:type="default" r:id="rId10"/>
      <w:footerReference w:type="default" r:id="rId11"/>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7DED" w:rsidRDefault="00927DED" w14:paraId="2F5F63F7" w14:textId="77777777">
      <w:pPr>
        <w:spacing w:after="0" w:line="240" w:lineRule="auto"/>
      </w:pPr>
      <w:r>
        <w:separator/>
      </w:r>
    </w:p>
  </w:endnote>
  <w:endnote w:type="continuationSeparator" w:id="0">
    <w:p w:rsidR="00927DED" w:rsidRDefault="00927DED" w14:paraId="5AF33A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15ACB74" w:rsidTr="115ACB74" w14:paraId="71E7CB90" w14:textId="77777777">
      <w:trPr>
        <w:trHeight w:val="300"/>
      </w:trPr>
      <w:tc>
        <w:tcPr>
          <w:tcW w:w="3005" w:type="dxa"/>
        </w:tcPr>
        <w:p w:rsidR="115ACB74" w:rsidP="115ACB74" w:rsidRDefault="115ACB74" w14:paraId="2F9F0403" w14:textId="15516885">
          <w:pPr>
            <w:pStyle w:val="Header"/>
            <w:ind w:left="-115"/>
          </w:pPr>
        </w:p>
      </w:tc>
      <w:tc>
        <w:tcPr>
          <w:tcW w:w="3005" w:type="dxa"/>
        </w:tcPr>
        <w:p w:rsidR="115ACB74" w:rsidP="115ACB74" w:rsidRDefault="115ACB74" w14:paraId="0980B2F7" w14:textId="49EFE989">
          <w:pPr>
            <w:pStyle w:val="Header"/>
            <w:jc w:val="center"/>
          </w:pPr>
        </w:p>
      </w:tc>
      <w:tc>
        <w:tcPr>
          <w:tcW w:w="3005" w:type="dxa"/>
        </w:tcPr>
        <w:p w:rsidR="115ACB74" w:rsidP="115ACB74" w:rsidRDefault="115ACB74" w14:paraId="24E432EF" w14:textId="0DDAAAB9">
          <w:pPr>
            <w:pStyle w:val="Header"/>
            <w:ind w:right="-115"/>
            <w:jc w:val="right"/>
          </w:pPr>
        </w:p>
      </w:tc>
    </w:tr>
  </w:tbl>
  <w:p w:rsidR="115ACB74" w:rsidP="115ACB74" w:rsidRDefault="115ACB74" w14:paraId="1F601B4C" w14:textId="6C118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7DED" w:rsidRDefault="00927DED" w14:paraId="4389DFDC" w14:textId="77777777">
      <w:pPr>
        <w:spacing w:after="0" w:line="240" w:lineRule="auto"/>
      </w:pPr>
      <w:r>
        <w:separator/>
      </w:r>
    </w:p>
  </w:footnote>
  <w:footnote w:type="continuationSeparator" w:id="0">
    <w:p w:rsidR="00927DED" w:rsidRDefault="00927DED" w14:paraId="786A9D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05"/>
      <w:gridCol w:w="3005"/>
      <w:gridCol w:w="3005"/>
    </w:tblGrid>
    <w:tr w:rsidR="115ACB74" w:rsidTr="115ACB74" w14:paraId="03BC3AEB" w14:textId="77777777">
      <w:trPr>
        <w:trHeight w:val="300"/>
      </w:trPr>
      <w:tc>
        <w:tcPr>
          <w:tcW w:w="3005" w:type="dxa"/>
        </w:tcPr>
        <w:p w:rsidR="115ACB74" w:rsidP="115ACB74" w:rsidRDefault="115ACB74" w14:paraId="7DA4FD5F" w14:textId="5AE350A1">
          <w:pPr>
            <w:pStyle w:val="Header"/>
            <w:ind w:left="-115"/>
          </w:pPr>
          <w:r>
            <w:rPr>
              <w:noProof/>
            </w:rPr>
            <w:drawing>
              <wp:inline distT="0" distB="0" distL="0" distR="0" wp14:anchorId="63A04E29" wp14:editId="3EC5D4C6">
                <wp:extent cx="1752600" cy="219075"/>
                <wp:effectExtent l="0" t="0" r="0" b="0"/>
                <wp:docPr id="635071126" name="drawing" title="A picture containing text, clock, clipart&#10;&#10;Description automatically generated, Pictur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71126" name="Picture 635071126"/>
                        <pic:cNvPicPr/>
                      </pic:nvPicPr>
                      <pic:blipFill>
                        <a:blip r:embed="rId1">
                          <a:extLst>
                            <a:ext uri="{28A0092B-C50C-407E-A947-70E740481C1C}">
                              <a14:useLocalDpi xmlns:a14="http://schemas.microsoft.com/office/drawing/2010/main"/>
                            </a:ext>
                          </a:extLst>
                        </a:blip>
                        <a:stretch>
                          <a:fillRect/>
                        </a:stretch>
                      </pic:blipFill>
                      <pic:spPr>
                        <a:xfrm>
                          <a:off x="0" y="0"/>
                          <a:ext cx="1752600" cy="219075"/>
                        </a:xfrm>
                        <a:prstGeom prst="rect">
                          <a:avLst/>
                        </a:prstGeom>
                      </pic:spPr>
                    </pic:pic>
                  </a:graphicData>
                </a:graphic>
              </wp:inline>
            </w:drawing>
          </w:r>
        </w:p>
      </w:tc>
      <w:tc>
        <w:tcPr>
          <w:tcW w:w="3005" w:type="dxa"/>
        </w:tcPr>
        <w:p w:rsidR="115ACB74" w:rsidP="115ACB74" w:rsidRDefault="115ACB74" w14:paraId="5D1A519D" w14:textId="6FF6CD48">
          <w:pPr>
            <w:pStyle w:val="Header"/>
            <w:jc w:val="center"/>
          </w:pPr>
        </w:p>
      </w:tc>
      <w:tc>
        <w:tcPr>
          <w:tcW w:w="3005" w:type="dxa"/>
        </w:tcPr>
        <w:p w:rsidR="115ACB74" w:rsidP="115ACB74" w:rsidRDefault="115ACB74" w14:paraId="178CE4A3" w14:textId="23D45638">
          <w:pPr>
            <w:pStyle w:val="Header"/>
            <w:ind w:right="-115"/>
            <w:jc w:val="right"/>
          </w:pPr>
        </w:p>
      </w:tc>
    </w:tr>
  </w:tbl>
  <w:p w:rsidR="115ACB74" w:rsidP="115ACB74" w:rsidRDefault="115ACB74" w14:paraId="533275DE" w14:textId="37BE69A9">
    <w:pPr>
      <w:pStyle w:val="Header"/>
    </w:pP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6A7CB4"/>
    <w:rsid w:val="0012289D"/>
    <w:rsid w:val="00142E46"/>
    <w:rsid w:val="001F154F"/>
    <w:rsid w:val="00201311"/>
    <w:rsid w:val="00296730"/>
    <w:rsid w:val="0035033B"/>
    <w:rsid w:val="003969B1"/>
    <w:rsid w:val="00451EB4"/>
    <w:rsid w:val="00472FCA"/>
    <w:rsid w:val="004843D6"/>
    <w:rsid w:val="00544C39"/>
    <w:rsid w:val="005840F2"/>
    <w:rsid w:val="005A4F7F"/>
    <w:rsid w:val="00825E5C"/>
    <w:rsid w:val="00927DED"/>
    <w:rsid w:val="0099338A"/>
    <w:rsid w:val="00B540C2"/>
    <w:rsid w:val="00D95930"/>
    <w:rsid w:val="00DA395F"/>
    <w:rsid w:val="00DA7857"/>
    <w:rsid w:val="0119E84A"/>
    <w:rsid w:val="01789781"/>
    <w:rsid w:val="01924549"/>
    <w:rsid w:val="02D0F42E"/>
    <w:rsid w:val="02E0A5C1"/>
    <w:rsid w:val="030E28F9"/>
    <w:rsid w:val="03A661DA"/>
    <w:rsid w:val="040E85D3"/>
    <w:rsid w:val="05046038"/>
    <w:rsid w:val="0546B275"/>
    <w:rsid w:val="05557AFA"/>
    <w:rsid w:val="05A61BDE"/>
    <w:rsid w:val="0622DC76"/>
    <w:rsid w:val="069169F0"/>
    <w:rsid w:val="0963BF1A"/>
    <w:rsid w:val="0980A381"/>
    <w:rsid w:val="09ABBA15"/>
    <w:rsid w:val="09C50313"/>
    <w:rsid w:val="09CAC7B3"/>
    <w:rsid w:val="0A0DD0B3"/>
    <w:rsid w:val="0A81415E"/>
    <w:rsid w:val="0ADF398B"/>
    <w:rsid w:val="0B15AF1D"/>
    <w:rsid w:val="0B45CB0E"/>
    <w:rsid w:val="0B534AAA"/>
    <w:rsid w:val="0B80A86B"/>
    <w:rsid w:val="0BD697EA"/>
    <w:rsid w:val="0C147114"/>
    <w:rsid w:val="0D5F7119"/>
    <w:rsid w:val="0D916635"/>
    <w:rsid w:val="0E19776B"/>
    <w:rsid w:val="0E423528"/>
    <w:rsid w:val="0EE064FC"/>
    <w:rsid w:val="0F5259F5"/>
    <w:rsid w:val="0FA9C2C0"/>
    <w:rsid w:val="0FDB1097"/>
    <w:rsid w:val="1040E8E1"/>
    <w:rsid w:val="10683C58"/>
    <w:rsid w:val="114D1DEA"/>
    <w:rsid w:val="115ACB74"/>
    <w:rsid w:val="122FDB41"/>
    <w:rsid w:val="12EFA9DD"/>
    <w:rsid w:val="131D832B"/>
    <w:rsid w:val="138B6CC8"/>
    <w:rsid w:val="13BCBC67"/>
    <w:rsid w:val="13C5AD20"/>
    <w:rsid w:val="13E608E9"/>
    <w:rsid w:val="1494A7DA"/>
    <w:rsid w:val="149D4F15"/>
    <w:rsid w:val="14C489FF"/>
    <w:rsid w:val="1543664E"/>
    <w:rsid w:val="156E5E7D"/>
    <w:rsid w:val="16268449"/>
    <w:rsid w:val="1670A56A"/>
    <w:rsid w:val="16D9D83D"/>
    <w:rsid w:val="17361361"/>
    <w:rsid w:val="17764305"/>
    <w:rsid w:val="17CB06A9"/>
    <w:rsid w:val="185B9F0F"/>
    <w:rsid w:val="18E6C9A1"/>
    <w:rsid w:val="190C8DFF"/>
    <w:rsid w:val="1B03B2C0"/>
    <w:rsid w:val="1B362E76"/>
    <w:rsid w:val="1B44C007"/>
    <w:rsid w:val="1C0B725A"/>
    <w:rsid w:val="1D8E3D8B"/>
    <w:rsid w:val="1E0ADAD9"/>
    <w:rsid w:val="1ED6D0C4"/>
    <w:rsid w:val="1F39999B"/>
    <w:rsid w:val="1F516C1D"/>
    <w:rsid w:val="20539846"/>
    <w:rsid w:val="20825963"/>
    <w:rsid w:val="20950AE6"/>
    <w:rsid w:val="20A5EB5E"/>
    <w:rsid w:val="20D37251"/>
    <w:rsid w:val="2175444E"/>
    <w:rsid w:val="21A8AC7B"/>
    <w:rsid w:val="21E55956"/>
    <w:rsid w:val="22C10745"/>
    <w:rsid w:val="2304717B"/>
    <w:rsid w:val="2391041E"/>
    <w:rsid w:val="23F57DA1"/>
    <w:rsid w:val="24BF521C"/>
    <w:rsid w:val="25396FDB"/>
    <w:rsid w:val="2596927E"/>
    <w:rsid w:val="2622FF7F"/>
    <w:rsid w:val="266BB0BB"/>
    <w:rsid w:val="2726F94A"/>
    <w:rsid w:val="272A9486"/>
    <w:rsid w:val="2751E4D7"/>
    <w:rsid w:val="277DCF8B"/>
    <w:rsid w:val="27CAE300"/>
    <w:rsid w:val="2815F01E"/>
    <w:rsid w:val="282A9E73"/>
    <w:rsid w:val="28FDE4D6"/>
    <w:rsid w:val="291AE859"/>
    <w:rsid w:val="2A65B84A"/>
    <w:rsid w:val="2B28533A"/>
    <w:rsid w:val="2B3E240E"/>
    <w:rsid w:val="2B45F3EC"/>
    <w:rsid w:val="2C7F809F"/>
    <w:rsid w:val="2CCAC8C4"/>
    <w:rsid w:val="2CFD4E06"/>
    <w:rsid w:val="2D396250"/>
    <w:rsid w:val="2D922B44"/>
    <w:rsid w:val="2FAF3A47"/>
    <w:rsid w:val="2FBF85BA"/>
    <w:rsid w:val="30005CCB"/>
    <w:rsid w:val="30499F9E"/>
    <w:rsid w:val="3159CEAB"/>
    <w:rsid w:val="31AE15C4"/>
    <w:rsid w:val="334178CC"/>
    <w:rsid w:val="33C1C33E"/>
    <w:rsid w:val="33CE3F26"/>
    <w:rsid w:val="341E81EB"/>
    <w:rsid w:val="3448C7C7"/>
    <w:rsid w:val="3460CD3B"/>
    <w:rsid w:val="3563EE9C"/>
    <w:rsid w:val="358C0310"/>
    <w:rsid w:val="367628F7"/>
    <w:rsid w:val="36B954CF"/>
    <w:rsid w:val="39134FF1"/>
    <w:rsid w:val="3A44DCB4"/>
    <w:rsid w:val="3AAF3BBE"/>
    <w:rsid w:val="3AB264A2"/>
    <w:rsid w:val="3B34D0C8"/>
    <w:rsid w:val="3B6A7CB4"/>
    <w:rsid w:val="3BDD0268"/>
    <w:rsid w:val="3C6F0B30"/>
    <w:rsid w:val="3C93FFEF"/>
    <w:rsid w:val="3D1EBC7E"/>
    <w:rsid w:val="3D3A9DE4"/>
    <w:rsid w:val="3DEB077D"/>
    <w:rsid w:val="3DF9CB7C"/>
    <w:rsid w:val="3E0DC505"/>
    <w:rsid w:val="3E0F02BF"/>
    <w:rsid w:val="3E169549"/>
    <w:rsid w:val="3E510588"/>
    <w:rsid w:val="3E8F4069"/>
    <w:rsid w:val="3F81B5EC"/>
    <w:rsid w:val="402BA3D9"/>
    <w:rsid w:val="40849473"/>
    <w:rsid w:val="40EBD03C"/>
    <w:rsid w:val="41BD542A"/>
    <w:rsid w:val="42173DD0"/>
    <w:rsid w:val="42E12225"/>
    <w:rsid w:val="43D0F00A"/>
    <w:rsid w:val="44130A63"/>
    <w:rsid w:val="44B7EA93"/>
    <w:rsid w:val="44CD5C86"/>
    <w:rsid w:val="44D51C98"/>
    <w:rsid w:val="45230F90"/>
    <w:rsid w:val="45588C83"/>
    <w:rsid w:val="459B4BC9"/>
    <w:rsid w:val="477E7D6E"/>
    <w:rsid w:val="4880E878"/>
    <w:rsid w:val="48FD0941"/>
    <w:rsid w:val="4918AE31"/>
    <w:rsid w:val="493064C2"/>
    <w:rsid w:val="4A77B599"/>
    <w:rsid w:val="4B1B39B9"/>
    <w:rsid w:val="4CEDB112"/>
    <w:rsid w:val="4D6868B8"/>
    <w:rsid w:val="4E1408FD"/>
    <w:rsid w:val="4F612FE2"/>
    <w:rsid w:val="50406109"/>
    <w:rsid w:val="51608C12"/>
    <w:rsid w:val="51A1DCA7"/>
    <w:rsid w:val="53A77E17"/>
    <w:rsid w:val="550C4E87"/>
    <w:rsid w:val="550E9AC2"/>
    <w:rsid w:val="55F77EB3"/>
    <w:rsid w:val="56771C83"/>
    <w:rsid w:val="5684A750"/>
    <w:rsid w:val="5740DFF1"/>
    <w:rsid w:val="57488EA9"/>
    <w:rsid w:val="58D8FD1B"/>
    <w:rsid w:val="5B72CB4F"/>
    <w:rsid w:val="5BF3B427"/>
    <w:rsid w:val="5C5E685C"/>
    <w:rsid w:val="5C6DF4DB"/>
    <w:rsid w:val="5D104074"/>
    <w:rsid w:val="5E51D822"/>
    <w:rsid w:val="5E6D5454"/>
    <w:rsid w:val="5F0FC5D2"/>
    <w:rsid w:val="5F3ECBE8"/>
    <w:rsid w:val="5FA42AF5"/>
    <w:rsid w:val="5FEB7671"/>
    <w:rsid w:val="60C6935F"/>
    <w:rsid w:val="60DC1CEE"/>
    <w:rsid w:val="62AAED7B"/>
    <w:rsid w:val="62DD96C1"/>
    <w:rsid w:val="632686AD"/>
    <w:rsid w:val="6359E102"/>
    <w:rsid w:val="63754278"/>
    <w:rsid w:val="63E50E80"/>
    <w:rsid w:val="661C5C1B"/>
    <w:rsid w:val="66B3CCFF"/>
    <w:rsid w:val="66BAD6C4"/>
    <w:rsid w:val="67A6AC82"/>
    <w:rsid w:val="67E58B9B"/>
    <w:rsid w:val="681F921D"/>
    <w:rsid w:val="68C8D51C"/>
    <w:rsid w:val="6994BDAA"/>
    <w:rsid w:val="69AD477A"/>
    <w:rsid w:val="69EC7659"/>
    <w:rsid w:val="6ACA4BB1"/>
    <w:rsid w:val="6AFC0C06"/>
    <w:rsid w:val="6BA7BFDB"/>
    <w:rsid w:val="6BCA1B74"/>
    <w:rsid w:val="6BE72763"/>
    <w:rsid w:val="6C0F2D9C"/>
    <w:rsid w:val="6C564AC3"/>
    <w:rsid w:val="6DCB8A74"/>
    <w:rsid w:val="6DCC524F"/>
    <w:rsid w:val="6E95FB7C"/>
    <w:rsid w:val="6F674E52"/>
    <w:rsid w:val="6F9D3F7E"/>
    <w:rsid w:val="6FA02A01"/>
    <w:rsid w:val="7054BAFB"/>
    <w:rsid w:val="70B476A5"/>
    <w:rsid w:val="7124DC59"/>
    <w:rsid w:val="715797E4"/>
    <w:rsid w:val="7177A8D1"/>
    <w:rsid w:val="7181B4C5"/>
    <w:rsid w:val="7188AE13"/>
    <w:rsid w:val="71CDC804"/>
    <w:rsid w:val="72521FFB"/>
    <w:rsid w:val="725EA4AD"/>
    <w:rsid w:val="7389A16B"/>
    <w:rsid w:val="73A10702"/>
    <w:rsid w:val="73A39111"/>
    <w:rsid w:val="7423E861"/>
    <w:rsid w:val="74ABF2C0"/>
    <w:rsid w:val="7565F046"/>
    <w:rsid w:val="764FBD8C"/>
    <w:rsid w:val="769BD5AB"/>
    <w:rsid w:val="76B06BC1"/>
    <w:rsid w:val="76C0216A"/>
    <w:rsid w:val="76CB14F3"/>
    <w:rsid w:val="778DC89A"/>
    <w:rsid w:val="77ACDEB8"/>
    <w:rsid w:val="77DD9CCA"/>
    <w:rsid w:val="77F171E4"/>
    <w:rsid w:val="7829C573"/>
    <w:rsid w:val="78744219"/>
    <w:rsid w:val="78C18C77"/>
    <w:rsid w:val="78EDB31A"/>
    <w:rsid w:val="790B6768"/>
    <w:rsid w:val="79262CF0"/>
    <w:rsid w:val="79FCE056"/>
    <w:rsid w:val="7A1D0E12"/>
    <w:rsid w:val="7B0FCA68"/>
    <w:rsid w:val="7B2DAA1C"/>
    <w:rsid w:val="7C23C9CC"/>
    <w:rsid w:val="7CC09F6A"/>
    <w:rsid w:val="7CDCF3C4"/>
    <w:rsid w:val="7DE46E32"/>
    <w:rsid w:val="7DF16D0A"/>
    <w:rsid w:val="7E5E50C4"/>
    <w:rsid w:val="7E72821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908F6"/>
  <w15:chartTrackingRefBased/>
  <w15:docId w15:val="{B66DD6E2-2E59-46B2-A32E-0FA730D24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115ACB74"/>
    <w:pPr>
      <w:tabs>
        <w:tab w:val="center" w:pos="4680"/>
        <w:tab w:val="right" w:pos="9360"/>
      </w:tabs>
      <w:spacing w:after="0" w:line="240" w:lineRule="auto"/>
    </w:pPr>
  </w:style>
  <w:style w:type="paragraph" w:styleId="Footer">
    <w:name w:val="footer"/>
    <w:basedOn w:val="Normal"/>
    <w:uiPriority w:val="99"/>
    <w:unhideWhenUsed/>
    <w:rsid w:val="115ACB74"/>
    <w:pPr>
      <w:tabs>
        <w:tab w:val="center" w:pos="4680"/>
        <w:tab w:val="right" w:pos="9360"/>
      </w:tabs>
      <w:spacing w:after="0" w:line="240" w:lineRule="auto"/>
    </w:pPr>
  </w:style>
  <w:style w:type="character" w:styleId="Hyperlink">
    <w:name w:val="Hyperlink"/>
    <w:basedOn w:val="DefaultParagraphFont"/>
    <w:uiPriority w:val="99"/>
    <w:unhideWhenUsed/>
    <w:rsid w:val="115ACB74"/>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25E5C"/>
    <w:pPr>
      <w:spacing w:after="0" w:line="240" w:lineRule="auto"/>
    </w:pPr>
  </w:style>
  <w:style w:type="paragraph" w:styleId="CommentSubject">
    <w:name w:val="annotation subject"/>
    <w:basedOn w:val="CommentText"/>
    <w:next w:val="CommentText"/>
    <w:link w:val="CommentSubjectChar"/>
    <w:uiPriority w:val="99"/>
    <w:semiHidden/>
    <w:unhideWhenUsed/>
    <w:rsid w:val="005A4F7F"/>
    <w:rPr>
      <w:b/>
      <w:bCs/>
    </w:rPr>
  </w:style>
  <w:style w:type="character" w:styleId="CommentSubjectChar" w:customStyle="1">
    <w:name w:val="Comment Subject Char"/>
    <w:basedOn w:val="CommentTextChar"/>
    <w:link w:val="CommentSubject"/>
    <w:uiPriority w:val="99"/>
    <w:semiHidden/>
    <w:rsid w:val="005A4F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anmar.com/global/construction/" TargetMode="External" Id="rId8" /><Relationship Type="http://schemas.microsoft.com/office/2011/relationships/people" Target="people.xml" Id="rId13" /><Relationship Type="http://schemas.openxmlformats.org/officeDocument/2006/relationships/webSettings" Target="webSettings.xml" Id="rId3" /><Relationship Type="http://schemas.openxmlformats.org/officeDocument/2006/relationships/hyperlink" Target="mailto:aishah.baz@daredevilpr.com" TargetMode="Externa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mailto:valeria_iervolino@yanmar.com" TargetMode="External" Id="rId6" /><Relationship Type="http://schemas.openxmlformats.org/officeDocument/2006/relationships/footer" Target="footer1.xml" Id="rId11" /><Relationship Type="http://schemas.openxmlformats.org/officeDocument/2006/relationships/endnotes" Target="endnotes.xml" Id="rId5" /><Relationship Type="http://schemas.openxmlformats.org/officeDocument/2006/relationships/header" Target="header1.xml" Id="rId10" /><Relationship Type="http://schemas.openxmlformats.org/officeDocument/2006/relationships/footnotes" Target="footnotes.xml" Id="rId4" /><Relationship Type="http://schemas.openxmlformats.org/officeDocument/2006/relationships/hyperlink" Target="https://www.yanmar.com/global/about/" TargetMode="Externa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Aishah Baz</dc:creator>
  <keywords/>
  <dc:description/>
  <lastModifiedBy>Aishah Baz</lastModifiedBy>
  <revision>3</revision>
  <dcterms:created xsi:type="dcterms:W3CDTF">2026-08-28T08:42:00.0000000Z</dcterms:created>
  <dcterms:modified xsi:type="dcterms:W3CDTF">2026-08-28T11:48:14.2406714Z</dcterms:modified>
</coreProperties>
</file>